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Brazil</w:t>
      </w:r>
      <w:r>
        <w:t xml:space="preserve"> </w:t>
      </w:r>
      <w:r>
        <w:t xml:space="preserve">Brasília</w:t>
      </w:r>
    </w:p>
    <w:bookmarkStart w:id="29" w:name="X578ed967ed8a400a83929022676cec5529d023a"/>
    <w:p>
      <w:pPr>
        <w:pStyle w:val="Heading1"/>
      </w:pPr>
      <w:r>
        <w:t xml:space="preserve">The Guardian of Knowledge: A Case Study on the Evolving Role of the Librarian in Brazil Brasília</w:t>
      </w:r>
    </w:p>
    <w:p>
      <w:pPr>
        <w:pStyle w:val="FirstParagraph"/>
      </w:pPr>
      <w:r>
        <w:rPr>
          <w:bCs/>
          <w:b/>
        </w:rPr>
        <w:t xml:space="preserve">Date:</w:t>
      </w:r>
      <w:r>
        <w:t xml:space="preserve"> </w:t>
      </w:r>
      <w:r>
        <w:t xml:space="preserve">October 24, 2023</w:t>
      </w:r>
      <w:r>
        <w:br/>
      </w:r>
      <w:r>
        <w:t xml:space="preserve">Institutional Transformation and Community Engagement in Public Libraries</w:t>
      </w:r>
    </w:p>
    <w:p>
      <w:pPr>
        <w:pStyle w:val="BodyText"/>
      </w:pPr>
      <w:r>
        <w:rPr>
          <w:iCs/>
          <w:i/>
        </w:rPr>
        <w:t xml:space="preserve">This case study explores the critical transformation of the librarian profession within the unique sociopolitical context of Brazil Brasília. It examines how modern librarianship serves as a bridge between digital innovation, historical preservation, and social equity in one of South America’s most planned capitals.</w:t>
      </w:r>
    </w:p>
    <w:bookmarkStart w:id="20" w:name="introduction"/>
    <w:p>
      <w:pPr>
        <w:pStyle w:val="Heading2"/>
      </w:pPr>
      <w:r>
        <w:t xml:space="preserve">1. Introduction</w:t>
      </w:r>
    </w:p>
    <w:p>
      <w:pPr>
        <w:pStyle w:val="FirstParagraph"/>
      </w:pPr>
      <w:r>
        <w:t xml:space="preserve">The role of the librarian has undergone a radical metamorphosis over the past two decades. No longer confined to the quiet organization of physical stacks, librarians today are active curators of information, digital literacy instructors, and community builders. This case study focuses specifically on</w:t>
      </w:r>
      <w:r>
        <w:t xml:space="preserve"> </w:t>
      </w:r>
      <w:r>
        <w:rPr>
          <w:bCs/>
          <w:b/>
        </w:rPr>
        <w:t xml:space="preserve">Brazil Brasília</w:t>
      </w:r>
      <w:r>
        <w:t xml:space="preserve">, a city that stands as a symbol of modernist architecture and federal planning in South America. Within this distinct urban landscape, the librarian is not merely an administrator but a pivotal figure in democratic access to information.</w:t>
      </w:r>
    </w:p>
    <w:p>
      <w:pPr>
        <w:pStyle w:val="BodyText"/>
      </w:pPr>
      <w:r>
        <w:t xml:space="preserve">In the context of</w:t>
      </w:r>
      <w:r>
        <w:t xml:space="preserve"> </w:t>
      </w:r>
      <w:r>
        <w:rPr>
          <w:bCs/>
          <w:b/>
        </w:rPr>
        <w:t xml:space="preserve">Brazil Brasília</w:t>
      </w:r>
      <w:r>
        <w:t xml:space="preserve">, where high literacy rates coexist with significant socioeconomic disparities, the public library system serves as a vital equalizer. The professional known here as the Librarian must navigate complex challenges ranging from digital exclusion to the preservation of cultural heritage, making their role indispensable to the social fabric of the Federal District (Distrito Federal).</w:t>
      </w:r>
    </w:p>
    <w:bookmarkEnd w:id="20"/>
    <w:bookmarkStart w:id="21" w:name="X611d42b7661b32e058efcbd7e74ec6779c93ac5"/>
    <w:p>
      <w:pPr>
        <w:pStyle w:val="Heading2"/>
      </w:pPr>
      <w:r>
        <w:t xml:space="preserve">2. Contextual Background: The Unique Landscape of Brazil Brasília</w:t>
      </w:r>
    </w:p>
    <w:p>
      <w:pPr>
        <w:pStyle w:val="FirstParagraph"/>
      </w:pPr>
      <w:r>
        <w:rPr>
          <w:bCs/>
          <w:b/>
        </w:rPr>
        <w:t xml:space="preserve">Brazil Brasília</w:t>
      </w:r>
      <w:r>
        <w:t xml:space="preserve"> </w:t>
      </w:r>
      <w:r>
        <w:t xml:space="preserve">is unlike any other city in the country. Conceived as a planned capital, it was designed by Oscar Niemeyer and Lúcio Costa in the late 1950s with futuristic ideals. This architectural planning extends to its social infrastructure, including libraries. The city boasts a robust network of public libraries managed primarily by the Library System of Brasília (SIBRASIL/DF), overseen by the State Department of Culture.</w:t>
      </w:r>
    </w:p>
    <w:p>
      <w:pPr>
        <w:pStyle w:val="BodyText"/>
      </w:pPr>
      <w:r>
        <w:t xml:space="preserve">However, the geography and social structure of</w:t>
      </w:r>
      <w:r>
        <w:t xml:space="preserve"> </w:t>
      </w:r>
      <w:r>
        <w:rPr>
          <w:bCs/>
          <w:b/>
        </w:rPr>
        <w:t xml:space="preserve">Brazil Brasília</w:t>
      </w:r>
      <w:r>
        <w:t xml:space="preserve"> </w:t>
      </w:r>
      <w:r>
        <w:t xml:space="preserve">present unique challenges. The city is divided between the planned "Plano Piloto" and numerous surrounding satellite cities. This dichotomy creates a digital divide that librarians must address. While residents in the central zones have immediate access to high-speed internet and modern facilities, those in outlying areas often lack basic resources. The</w:t>
      </w:r>
      <w:r>
        <w:t xml:space="preserve"> </w:t>
      </w:r>
      <w:r>
        <w:rPr>
          <w:bCs/>
          <w:b/>
        </w:rPr>
        <w:t xml:space="preserve">Librarian</w:t>
      </w:r>
      <w:r>
        <w:t xml:space="preserve"> </w:t>
      </w:r>
      <w:r>
        <w:t xml:space="preserve">in this environment acts as the primary connector for these underserved populations, ensuring that the promise of information equity is not just a theoretical concept but a lived reality.</w:t>
      </w:r>
    </w:p>
    <w:bookmarkEnd w:id="21"/>
    <w:bookmarkStart w:id="25" w:name="the-changing-profile-of-the-librarian"/>
    <w:p>
      <w:pPr>
        <w:pStyle w:val="Heading2"/>
      </w:pPr>
      <w:r>
        <w:t xml:space="preserve">3. The Changing Profile of the Librarian</w:t>
      </w:r>
    </w:p>
    <w:p>
      <w:pPr>
        <w:pStyle w:val="FirstParagraph"/>
      </w:pPr>
      <w:r>
        <w:t xml:space="preserve">The traditional image of the librarian has been superseded by a multifaceted professional profile. In</w:t>
      </w:r>
      <w:r>
        <w:t xml:space="preserve"> </w:t>
      </w:r>
      <w:r>
        <w:rPr>
          <w:bCs/>
          <w:b/>
        </w:rPr>
        <w:t xml:space="preserve">Brazil Brasília</w:t>
      </w:r>
      <w:r>
        <w:t xml:space="preserve">, modern librarians are required to possess skills that span technology, pedagogy, and social work.</w:t>
      </w:r>
    </w:p>
    <w:bookmarkStart w:id="22" w:name="digital-literacy-facilitators"/>
    <w:p>
      <w:pPr>
        <w:pStyle w:val="Heading3"/>
      </w:pPr>
      <w:r>
        <w:t xml:space="preserve">3.1 Digital Literacy Facilitators</w:t>
      </w:r>
    </w:p>
    <w:p>
      <w:pPr>
        <w:pStyle w:val="FirstParagraph"/>
      </w:pPr>
      <w:r>
        <w:t xml:space="preserve">A primary function of the contemporary librarian in this region is digital literacy. Many citizens in satellite cities have never used a computer or navigated government digital services required for accessing healthcare, education, and social benefits. Librarians conduct workshops on internet safety, basic computing, and navigating official portals. They transform the library from a place of borrowing books into a hub of essential digital empowerment.</w:t>
      </w:r>
    </w:p>
    <w:bookmarkEnd w:id="22"/>
    <w:bookmarkStart w:id="23" w:name="cultural-mediators"/>
    <w:p>
      <w:pPr>
        <w:pStyle w:val="Heading3"/>
      </w:pPr>
      <w:r>
        <w:t xml:space="preserve">2.2 Cultural Mediators</w:t>
      </w:r>
    </w:p>
    <w:p>
      <w:pPr>
        <w:pStyle w:val="FirstParagraph"/>
      </w:pPr>
      <w:r>
        <w:rPr>
          <w:bCs/>
          <w:b/>
        </w:rPr>
        <w:t xml:space="preserve">Brazil Brasília</w:t>
      </w:r>
      <w:r>
        <w:t xml:space="preserve"> </w:t>
      </w:r>
      <w:r>
        <w:t xml:space="preserve">is home to diverse cultural expressions, ranging from indigenous traditions in the surrounding areas to urban contemporary arts. Librarians curate collections that reflect this diversity and organize events that celebrate local authors and history. They act as mediators between the academic community (given the presence of several major federal universities) and the general public, translating complex research into accessible formats.</w:t>
      </w:r>
    </w:p>
    <w:bookmarkEnd w:id="23"/>
    <w:bookmarkStart w:id="24" w:name="community-organizers"/>
    <w:p>
      <w:pPr>
        <w:pStyle w:val="Heading3"/>
      </w:pPr>
      <w:r>
        <w:t xml:space="preserve">3.3 Community Organizers</w:t>
      </w:r>
    </w:p>
    <w:p>
      <w:pPr>
        <w:pStyle w:val="FirstParagraph"/>
      </w:pPr>
      <w:r>
        <w:t xml:space="preserve">In recent years, libraries in</w:t>
      </w:r>
      <w:r>
        <w:t xml:space="preserve"> </w:t>
      </w:r>
      <w:r>
        <w:rPr>
          <w:bCs/>
          <w:b/>
        </w:rPr>
        <w:t xml:space="preserve">Brazil Brasília</w:t>
      </w:r>
      <w:r>
        <w:t xml:space="preserve"> </w:t>
      </w:r>
      <w:r>
        <w:t xml:space="preserve">have become safe spaces for community dialogue. Librarians facilitate reading groups, debate clubs, and creative writing workshops. This role is particularly crucial in addressing social issues such as violence prevention and civic engagement among youth. The librarian becomes a trusted figure who fosters social cohesion in neighborhoods that may otherwise feel disconnected from the central narrative of the capital.</w:t>
      </w:r>
    </w:p>
    <w:bookmarkEnd w:id="24"/>
    <w:bookmarkEnd w:id="25"/>
    <w:bookmarkStart w:id="26" w:name="X2fcb92e78c63167263bf0a7b0fea2f595fd85ec"/>
    <w:p>
      <w:pPr>
        <w:pStyle w:val="Heading2"/>
      </w:pPr>
      <w:r>
        <w:t xml:space="preserve">4. Case Scenario: The Digital Inclusion Initiative</w:t>
      </w:r>
    </w:p>
    <w:p>
      <w:pPr>
        <w:pStyle w:val="FirstParagraph"/>
      </w:pPr>
      <w:r>
        <w:t xml:space="preserve">To illustrate these dynamics, we examine a specific initiative implemented by librarians in a satellite city library complex. Facing low attendance and high rates of digital illiteracy among teenagers, the local librarian team launched an "Digital Bridge" program.</w:t>
      </w:r>
    </w:p>
    <w:p>
      <w:pPr>
        <w:numPr>
          <w:ilvl w:val="0"/>
          <w:numId w:val="1001"/>
        </w:numPr>
        <w:pStyle w:val="Compact"/>
      </w:pPr>
      <w:r>
        <w:rPr>
          <w:bCs/>
          <w:b/>
        </w:rPr>
        <w:t xml:space="preserve">Challenge:</w:t>
      </w:r>
      <w:r>
        <w:t xml:space="preserve"> </w:t>
      </w:r>
      <w:r>
        <w:t xml:space="preserve">Teenagers viewed libraries as irrelevant to their lives and lacked access to technology at home.</w:t>
      </w:r>
    </w:p>
    <w:p>
      <w:pPr>
        <w:numPr>
          <w:ilvl w:val="0"/>
          <w:numId w:val="1001"/>
        </w:numPr>
        <w:pStyle w:val="Compact"/>
      </w:pPr>
      <w:r>
        <w:rPr>
          <w:bCs/>
          <w:b/>
        </w:rPr>
        <w:t xml:space="preserve">Action:</w:t>
      </w:r>
      <w:r>
        <w:t xml:space="preserve">The Librarian partnered with local tech companies and universities. They introduced coding classes, game design workshops, and assistance with job applications online.</w:t>
      </w:r>
    </w:p>
    <w:p>
      <w:pPr>
        <w:numPr>
          <w:ilvl w:val="0"/>
          <w:numId w:val="1001"/>
        </w:numPr>
        <w:pStyle w:val="Compact"/>
      </w:pPr>
      <w:r>
        <w:t xml:space="preserve">Attendance increased by 40% within six months. Participants gained not only technical skills but also improved their academic performance in school.</w:t>
      </w:r>
    </w:p>
    <w:p>
      <w:pPr>
        <w:pStyle w:val="FirstParagraph"/>
      </w:pPr>
      <w:r>
        <w:t xml:space="preserve">This scenario highlights how the proactive stance of the Librarian can transform a static institution into a dynamic engine for social mobility in</w:t>
      </w:r>
      <w:r>
        <w:t xml:space="preserve"> </w:t>
      </w:r>
      <w:r>
        <w:rPr>
          <w:bCs/>
          <w:b/>
        </w:rPr>
        <w:t xml:space="preserve">Brazil Brasília</w:t>
      </w:r>
      <w:r>
        <w:t xml:space="preserve">.</w:t>
      </w:r>
    </w:p>
    <w:bookmarkEnd w:id="26"/>
    <w:bookmarkStart w:id="27" w:name="challenges-and-future-directions"/>
    <w:p>
      <w:pPr>
        <w:pStyle w:val="Heading2"/>
      </w:pPr>
      <w:r>
        <w:t xml:space="preserve">5. Challenges and Future Directions</w:t>
      </w:r>
    </w:p>
    <w:p>
      <w:pPr>
        <w:pStyle w:val="FirstParagraph"/>
      </w:pPr>
      <w:r>
        <w:t xml:space="preserve">Brazil Brasília</w:t>
      </w:r>
    </w:p>
    <w:p>
      <w:pPr>
        <w:pStyle w:val="BodyText"/>
      </w:pPr>
      <w:r>
        <w:t xml:space="preserve">face significant hurdles. Budget constraints often limit the acquisition of new materials and technological upgrades. Furthermore, the transient nature of federal government employment in the capital can lead to brain drain if career progression for librarians is not clearly defined.</w:t>
      </w:r>
    </w:p>
    <w:p>
      <w:pPr>
        <w:pStyle w:val="BodyText"/>
      </w:pPr>
      <w:r>
        <w:t xml:space="preserve">To sustain progress, there is a need for stronger policy support that recognizes library work as essential public service infrastructure. Investment in continuous professional development is crucial so that librarians can stay abreast of rapid technological changes. Additionally, fostering partnerships with schools and social services can amplify the impact of library programs.</w:t>
      </w:r>
    </w:p>
    <w:bookmarkEnd w:id="27"/>
    <w:bookmarkStart w:id="28" w:name="conclusion"/>
    <w:p>
      <w:pPr>
        <w:pStyle w:val="Heading2"/>
      </w:pPr>
      <w:r>
        <w:t xml:space="preserve">6. Conclusion</w:t>
      </w:r>
    </w:p>
    <w:p>
      <w:pPr>
        <w:pStyle w:val="FirstParagraph"/>
      </w:pPr>
      <w:r>
        <w:t xml:space="preserve">The case study of the librarian in</w:t>
      </w:r>
      <w:r>
        <w:t xml:space="preserve"> </w:t>
      </w:r>
      <w:r>
        <w:rPr>
          <w:bCs/>
          <w:b/>
        </w:rPr>
        <w:t xml:space="preserve">Brazil Brasília</w:t>
      </w:r>
      <w:r>
        <w:t xml:space="preserve"> </w:t>
      </w:r>
      <w:r>
        <w:t xml:space="preserve">demonstrates that the profession is far from obsolete; rather, it is evolving into a cornerstone of democratic society. In a city defined by its modernist ideals and complex social geography, librarians serve as the practical guardians of knowledge and access. They bridge the gap between policy and practice, ensuring that every citizen, regardless of their location in the Federal District or surrounding satellite cities, has the tools to navigate the modern world.</w:t>
      </w:r>
    </w:p>
    <w:p>
      <w:pPr>
        <w:pStyle w:val="BodyText"/>
      </w:pPr>
      <w:r>
        <w:t xml:space="preserve">As we look to the future, empowering librarians through better resources and recognition is not just an investment in libraries—it is an investment in the social justice and educational equity of</w:t>
      </w:r>
      <w:r>
        <w:t xml:space="preserve"> </w:t>
      </w:r>
      <w:r>
        <w:rPr>
          <w:bCs/>
          <w:b/>
        </w:rPr>
        <w:t xml:space="preserve">Brazil Brasília</w:t>
      </w:r>
      <w:r>
        <w:t xml:space="preserve">. The librarian of tomorrow must be supported as a key architect of an informed, connected, and resilient community.</w:t>
      </w:r>
    </w:p>
    <w:p>
      <w:pPr>
        <w:pStyle w:val="BodyText"/>
      </w:pPr>
      <w:r>
        <w:rPr>
          <w:bCs/>
          <w:b/>
        </w:rPr>
        <w:t xml:space="preserve">Key Takeaway:</w:t>
      </w:r>
      <w:r>
        <w:t xml:space="preserve"> </w:t>
      </w:r>
      <w:r>
        <w:t xml:space="preserve">The effectiveness of public infrastructure in</w:t>
      </w:r>
      <w:r>
        <w:t xml:space="preserve"> </w:t>
      </w:r>
      <w:r>
        <w:rPr>
          <w:bCs/>
          <w:b/>
        </w:rPr>
        <w:t xml:space="preserve">Brazil Brasília</w:t>
      </w:r>
      <w:r>
        <w:t xml:space="preserve"> </w:t>
      </w:r>
      <w:r>
        <w:t xml:space="preserve">is directly tied to the capacity and support provided to its librarians. By embracing roles as digital educators and community leaders, librarians ensure that the city's promise of progress is inclusive and sustainable.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Brazil Brasília</dc:title>
  <dc:creator/>
  <dc:language>en</dc:language>
  <cp:keywords/>
  <dcterms:created xsi:type="dcterms:W3CDTF">2026-07-29T10:29:13Z</dcterms:created>
  <dcterms:modified xsi:type="dcterms:W3CDTF">2026-07-29T10:29:13Z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