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Public</w:t>
      </w:r>
      <w:r>
        <w:t xml:space="preserve"> </w:t>
      </w:r>
      <w:r>
        <w:t xml:space="preserve">Library</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4f97cfbf9edc3e0f81bfd1494d7082eb4217b96"/>
    <w:p>
      <w:pPr>
        <w:pStyle w:val="Heading1"/>
      </w:pPr>
      <w:r>
        <w:t xml:space="preserve">The Digital and Social Bridge: A Case Study of the Librarian in Brazil, São Paulo</w:t>
      </w:r>
    </w:p>
    <w:p>
      <w:pPr>
        <w:pStyle w:val="FirstParagraph"/>
      </w:pPr>
      <w:r>
        <w:t xml:space="preserve">In the vibrant, sprawling metropolis of São Paulo, often referred to as the economic heart of Latin America, access to information is both a privilege and a necessity. As one of the most populous cities in the world, São Paulo presents unique challenges regarding digital inclusion, educational equity, and community cohesion. This case study examines the evolving role of the</w:t>
      </w:r>
      <w:r>
        <w:t xml:space="preserve"> </w:t>
      </w:r>
      <w:r>
        <w:rPr>
          <w:bCs/>
          <w:b/>
        </w:rPr>
        <w:t xml:space="preserve">Librarian</w:t>
      </w:r>
      <w:r>
        <w:t xml:space="preserve"> </w:t>
      </w:r>
      <w:r>
        <w:t xml:space="preserve">within this complex urban landscape in</w:t>
      </w:r>
      <w:r>
        <w:t xml:space="preserve"> </w:t>
      </w:r>
      <w:r>
        <w:rPr>
          <w:bCs/>
          <w:b/>
        </w:rPr>
        <w:t xml:space="preserve">Brazil</w:t>
      </w:r>
      <w:r>
        <w:t xml:space="preserve">, specifically focusing on how public library systems have adapted to serve diverse populations.</w:t>
      </w:r>
    </w:p>
    <w:bookmarkStart w:id="20" w:name="X560170895ab61aca7b5550dee3eb2d91f60de25"/>
    <w:p>
      <w:pPr>
        <w:pStyle w:val="Heading2"/>
      </w:pPr>
      <w:r>
        <w:t xml:space="preserve">The Context: Urban Density and Digital Divide</w:t>
      </w:r>
    </w:p>
    <w:p>
      <w:pPr>
        <w:pStyle w:val="FirstParagraph"/>
      </w:pPr>
      <w:r>
        <w:t xml:space="preserve">São Paulo is characterized by stark contrasts. While it hosts multinational corporations and modern skyscrapers, it also contains vast peripheral areas where resources are scarce. In this environment, the public library is no longer just a repository of books; it has transformed into a community hub that addresses immediate social needs. The primary challenge identified in this case study is bridging the digital divide for low-income residents who may not have reliable internet access or digital literacy skills at home.</w:t>
      </w:r>
    </w:p>
    <w:p>
      <w:pPr>
        <w:pStyle w:val="BodyText"/>
      </w:pPr>
      <w:r>
        <w:t xml:space="preserve">The municipal government, recognizing the library's potential as an instrument of social policy, has invested in modernizing its network of libraries across different districts. However, technology alone cannot solve these issues. The human element—the</w:t>
      </w:r>
      <w:r>
        <w:t xml:space="preserve"> </w:t>
      </w:r>
      <w:r>
        <w:rPr>
          <w:bCs/>
          <w:b/>
        </w:rPr>
        <w:t xml:space="preserve">Librarian</w:t>
      </w:r>
      <w:r>
        <w:t xml:space="preserve">—remains the critical factor in ensuring that these resources are accessible and utilized effectively.</w:t>
      </w:r>
    </w:p>
    <w:bookmarkEnd w:id="20"/>
    <w:bookmarkStart w:id="21" w:name="Xfb4121c437df126dc420c6ddde865548458f8e9"/>
    <w:p>
      <w:pPr>
        <w:pStyle w:val="Heading2"/>
      </w:pPr>
      <w:r>
        <w:t xml:space="preserve">The Role of the Librarian: Beyond Cataloging</w:t>
      </w:r>
    </w:p>
    <w:p>
      <w:pPr>
        <w:pStyle w:val="FirstParagraph"/>
      </w:pPr>
      <w:r>
        <w:t xml:space="preserve">In traditional settings, a librarian’s duties are often limited to cataloging books and managing circulation. However, in São Paulo, the profile of the librarian has expanded significantly. The modern librarian in this context acts as an information navigator, a community educator, and a social worker.</w:t>
      </w:r>
    </w:p>
    <w:p>
      <w:pPr>
        <w:numPr>
          <w:ilvl w:val="0"/>
          <w:numId w:val="1001"/>
        </w:numPr>
        <w:pStyle w:val="Compact"/>
      </w:pPr>
      <w:r>
        <w:rPr>
          <w:bCs/>
          <w:b/>
        </w:rPr>
        <w:t xml:space="preserve">Digital Literacy Facilitator:</w:t>
      </w:r>
      <w:r>
        <w:t xml:space="preserve"> </w:t>
      </w:r>
      <w:r>
        <w:t xml:space="preserve">Many patrons visit libraries primarily to use computers or Wi-Fi. Librarians are trained to assist users with basic computer skills, online government service registration (such as accessing the "Meu INSS" platform), and job application processes. This role is crucial for unemployment support in a competitive market.</w:t>
      </w:r>
    </w:p>
    <w:p>
      <w:pPr>
        <w:numPr>
          <w:ilvl w:val="0"/>
          <w:numId w:val="1001"/>
        </w:numPr>
        <w:pStyle w:val="Compact"/>
      </w:pPr>
      <w:r>
        <w:rPr>
          <w:bCs/>
          <w:b/>
        </w:rPr>
        <w:t xml:space="preserve">Cultural Mediator:</w:t>
      </w:r>
      <w:r>
        <w:t xml:space="preserve"> </w:t>
      </w:r>
      <w:r>
        <w:t xml:space="preserve">São Paulo is a melting pot of cultures. Librarians curate collections that reflect this diversity, including literature from African, Indigenous, and immigrant communities. They organize cultural events that celebrate these heritages, fostering a sense of belonging among marginalized groups.</w:t>
      </w:r>
    </w:p>
    <w:p>
      <w:pPr>
        <w:numPr>
          <w:ilvl w:val="0"/>
          <w:numId w:val="1001"/>
        </w:numPr>
        <w:pStyle w:val="Compact"/>
      </w:pPr>
      <w:r>
        <w:rPr>
          <w:bCs/>
          <w:b/>
        </w:rPr>
        <w:t xml:space="preserve">Educational Support:</w:t>
      </w:r>
      <w:r>
        <w:t xml:space="preserve"> </w:t>
      </w:r>
      <w:r>
        <w:t xml:space="preserve">With the public school system facing resource constraints in many areas, libraries serve as after-school support centers. Librarians collaborate with teachers to provide research assistance and reading promotion programs for students who lack study spaces at home.</w:t>
      </w:r>
    </w:p>
    <w:bookmarkEnd w:id="21"/>
    <w:bookmarkStart w:id="24" w:name="pilot-project-the-reading-hub-initiative"/>
    <w:p>
      <w:pPr>
        <w:pStyle w:val="Heading2"/>
      </w:pPr>
      <w:r>
        <w:t xml:space="preserve">Pilot Project: The "Reading Hub" Initiative</w:t>
      </w:r>
    </w:p>
    <w:p>
      <w:pPr>
        <w:pStyle w:val="FirstParagraph"/>
      </w:pPr>
      <w:r>
        <w:t xml:space="preserve">To illustrate these changes, we examine a pilot project implemented in the Sé district of central São Paulo. This area is home to a high concentration of homeless individuals and migrants from rural northeastern Brazil. The initiative aimed to reposition the local library as a safe, welcoming space for all citizens.</w:t>
      </w:r>
    </w:p>
    <w:p>
      <w:pPr>
        <w:pStyle w:val="BodyText"/>
      </w:pPr>
      <w:r>
        <w:rPr>
          <w:bCs/>
          <w:b/>
        </w:rPr>
        <w:t xml:space="preserve">Objective:</w:t>
      </w:r>
      <w:r>
        <w:t xml:space="preserve"> </w:t>
      </w:r>
      <w:r>
        <w:t xml:space="preserve">To increase library usage among non-traditional patrons by training librarians in trauma-informed care and digital inclusion strategies.</w:t>
      </w:r>
    </w:p>
    <w:bookmarkStart w:id="22" w:name="implementation-strategies"/>
    <w:p>
      <w:pPr>
        <w:pStyle w:val="Heading3"/>
      </w:pPr>
      <w:r>
        <w:t xml:space="preserve">Implementation Strategies</w:t>
      </w:r>
    </w:p>
    <w:p>
      <w:pPr>
        <w:pStyle w:val="FirstParagraph"/>
      </w:pPr>
      <w:r>
        <w:t xml:space="preserve">The first phase involved intensive training for the staff. Librarians were educated on how to interact with individuals experiencing housing insecurity without judgment. They learned to identify signs of distress and refer patrons to appropriate social services. Simultaneously, the library introduced a "Digital Passport" program, where librarians provided one-on-one tutoring for adults seeking employment.</w:t>
      </w:r>
    </w:p>
    <w:bookmarkEnd w:id="22"/>
    <w:bookmarkStart w:id="23" w:name="challenges-encountered"/>
    <w:p>
      <w:pPr>
        <w:pStyle w:val="Heading3"/>
      </w:pPr>
      <w:r>
        <w:t xml:space="preserve">Challenges Encountered</w:t>
      </w:r>
    </w:p>
    <w:p>
      <w:pPr>
        <w:pStyle w:val="FirstParagraph"/>
      </w:pPr>
      <w:r>
        <w:t xml:space="preserve">The transition was not without difficulties. Some long-term users felt displaced by the influx of new patrons using the space for rest or internet access. Additionally, librarians reported emotional fatigue due to the heavy social workload they now carried. To address this, a rotation system was introduced, allowing librarians to focus on administrative tasks periodically while other staff handled direct patron support.</w:t>
      </w:r>
    </w:p>
    <w:bookmarkEnd w:id="23"/>
    <w:bookmarkEnd w:id="24"/>
    <w:bookmarkStart w:id="25" w:name="impact-and-outcomes"/>
    <w:p>
      <w:pPr>
        <w:pStyle w:val="Heading2"/>
      </w:pPr>
      <w:r>
        <w:t xml:space="preserve">Impact and Outcomes</w:t>
      </w:r>
    </w:p>
    <w:p>
      <w:pPr>
        <w:pStyle w:val="FirstParagraph"/>
      </w:pPr>
      <w:r>
        <w:t xml:space="preserve">After twelve months of operation in the Sé district, the results were significant. Usage statistics showed a 40% increase in total visits, with a notable rise in adult users from lower-income brackets. More importantly, qualitative feedback indicated that patrons felt safer and more respected within the library space.</w:t>
      </w:r>
    </w:p>
    <w:p>
      <w:pPr>
        <w:pStyle w:val="BodyText"/>
      </w:pPr>
      <w:r>
        <w:t xml:space="preserve">The case study highlights several key successes:</w:t>
      </w:r>
    </w:p>
    <w:p>
      <w:pPr>
        <w:numPr>
          <w:ilvl w:val="0"/>
          <w:numId w:val="1002"/>
        </w:numPr>
        <w:pStyle w:val="Compact"/>
      </w:pPr>
      <w:r>
        <w:rPr>
          <w:bCs/>
          <w:b/>
        </w:rPr>
        <w:t xml:space="preserve">Social Inclusion:</w:t>
      </w:r>
      <w:r>
        <w:t xml:space="preserve"> </w:t>
      </w:r>
      <w:r>
        <w:t xml:space="preserve">The library became a neutral ground where different social classes interacted, reducing stigma associated with public spaces.</w:t>
      </w:r>
    </w:p>
    <w:p>
      <w:pPr>
        <w:numPr>
          <w:ilvl w:val="0"/>
          <w:numId w:val="1002"/>
        </w:numPr>
        <w:pStyle w:val="Compact"/>
      </w:pPr>
      <w:r>
        <w:rPr>
          <w:bCs/>
          <w:b/>
        </w:rPr>
        <w:t xml:space="preserve">Economic Empowerment:</w:t>
      </w:r>
      <w:r>
        <w:t xml:space="preserve"> </w:t>
      </w:r>
      <w:r>
        <w:t xml:space="preserve">Several patrons successfully secured jobs after receiving assistance from librarians with their digital resumes and online applications.</w:t>
      </w:r>
    </w:p>
    <w:p>
      <w:pPr>
        <w:numPr>
          <w:ilvl w:val="0"/>
          <w:numId w:val="1002"/>
        </w:numPr>
        <w:pStyle w:val="Compact"/>
      </w:pPr>
      <w:r>
        <w:rPr>
          <w:bCs/>
          <w:b/>
        </w:rPr>
        <w:t xml:space="preserve">Educational Engagement:</w:t>
      </w:r>
      <w:r>
        <w:t xml:space="preserve"> </w:t>
      </w:r>
      <w:r>
        <w:t xml:space="preserve">Local schools reported that students who visited the library regularly showed improved research skills and confidence in academic settings.</w:t>
      </w:r>
    </w:p>
    <w:bookmarkEnd w:id="25"/>
    <w:bookmarkStart w:id="26" w:name="the-broader-implications-for-brazil"/>
    <w:p>
      <w:pPr>
        <w:pStyle w:val="Heading2"/>
      </w:pPr>
      <w:r>
        <w:t xml:space="preserve">The Broader Implications for Brazil</w:t>
      </w:r>
    </w:p>
    <w:p>
      <w:pPr>
        <w:pStyle w:val="FirstParagraph"/>
      </w:pPr>
      <w:r>
        <w:t xml:space="preserve">This case study from São Paulo serves as a model for other municipalities across Brazil. The country faces similar challenges regarding education inequality and digital access. By empowering librarians to take on broader social roles, cities can create resilient community networks that support democratic participation and lifelong learning.</w:t>
      </w:r>
    </w:p>
    <w:p>
      <w:pPr>
        <w:pStyle w:val="BodyText"/>
      </w:pPr>
      <w:r>
        <w:t xml:space="preserve">The success in São Paulo underscores the importance of viewing librarians not merely as custodians of books, but as essential agents of social change. In a diverse and dynamic city like São Paulo, the librarian is a bridge between the individual and opportunity. This shift requires ongoing investment in professional development, recognition of the multidisciplinary nature of library work, and sustained political will to support public infrastructure.</w:t>
      </w:r>
    </w:p>
    <w:bookmarkEnd w:id="26"/>
    <w:bookmarkStart w:id="27" w:name="conclusion"/>
    <w:p>
      <w:pPr>
        <w:pStyle w:val="Heading2"/>
      </w:pPr>
      <w:r>
        <w:t xml:space="preserve">Conclusion</w:t>
      </w:r>
    </w:p>
    <w:p>
      <w:pPr>
        <w:pStyle w:val="FirstParagraph"/>
      </w:pPr>
      <w:r>
        <w:t xml:space="preserve">The transformation of the librarian’s role in São Paulo demonstrates that libraries are vital institutions for social cohesion. As Brazil continues to urbanize and digitize, the need for skilled professionals who can navigate both information systems and human needs will only grow. The case of São Paulo offers a compelling argument for redefining library services to be more inclusive, dynamic, and responsive to the real-world challenges faced by citizens.</w:t>
      </w:r>
    </w:p>
    <w:p>
      <w:pPr>
        <w:pStyle w:val="BodyText"/>
      </w:pPr>
      <w:r>
        <w:t xml:space="preserve">Future research should focus on scaling these practices to smaller towns in Brazil and measuring long-term impacts on community well-being. However, the current evidence suggests that when librarians are supported and empowered, they can significantly enhance the quality of life for residents in even the most challenging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Public Library Services in Brazil, São Paulo</dc:title>
  <dc:creator/>
  <cp:keywords/>
  <dcterms:created xsi:type="dcterms:W3CDTF">2026-07-29T20:51:34Z</dcterms:created>
  <dcterms:modified xsi:type="dcterms:W3CDTF">2026-07-29T20:51:34Z</dcterms:modified>
</cp:coreProperties>
</file>

<file path=docProps/custom.xml><?xml version="1.0" encoding="utf-8"?>
<Properties xmlns="http://schemas.openxmlformats.org/officeDocument/2006/custom-properties" xmlns:vt="http://schemas.openxmlformats.org/officeDocument/2006/docPropsVTypes"/>
</file>