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Role</w:t>
      </w:r>
      <w:r>
        <w:t xml:space="preserve"> </w:t>
      </w:r>
      <w:r>
        <w:t xml:space="preserve">in</w:t>
      </w:r>
      <w:r>
        <w:t xml:space="preserve"> </w:t>
      </w:r>
      <w:r>
        <w:t xml:space="preserve">Canada,</w:t>
      </w:r>
      <w:r>
        <w:t xml:space="preserve"> </w:t>
      </w:r>
      <w:r>
        <w:t xml:space="preserve">Montreal</w:t>
      </w:r>
    </w:p>
    <w:bookmarkStart w:id="20" w:name="X743be54d6621296687d2676bbb98982da7f992b"/>
    <w:p>
      <w:pPr>
        <w:pStyle w:val="Heading1"/>
      </w:pPr>
      <w:r>
        <w:t xml:space="preserve">Bridging Communities and Digital Frontiers: A Case Study of the Librarian in Canada, Montreal</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Role Analysis &amp; Community Impact</w:t>
      </w:r>
      <w:r>
        <w:br/>
      </w:r>
    </w:p>
    <w:p>
      <w:pPr>
        <w:pStyle w:val="BodyText"/>
      </w:pPr>
      <w:r>
        <w:t xml:space="preserve">Region:&gt;Canada, Montreal</w:t>
      </w:r>
    </w:p>
    <w:p>
      <w:r>
        <w:pict>
          <v:rect style="width:0;height:1.5pt" o:hralign="center" o:hrstd="t" o:hr="t"/>
        </w:pict>
      </w:r>
    </w:p>
    <w:p>
      <w:pPr>
        <w:pStyle w:val="FirstParagraph"/>
      </w:pPr>
      <w:r>
        <w:t xml:space="preserve">This case study examines the transformative role of the</w:t>
      </w:r>
      <w:r>
        <w:t xml:space="preserve"> </w:t>
      </w:r>
      <w:hyperlink w:anchor="Xa39a3ee5e6b4b0d3255bfef95601890afd80709">
        <w:r>
          <w:rPr>
            <w:rStyle w:val="Hyperlink"/>
          </w:rPr>
          <w:t xml:space="preserve">Librarian</w:t>
        </w:r>
      </w:hyperlink>
      <w:r>
        <w:t xml:space="preserve">, a profession that has evolved significantly in recent decades. By focusing on the unique socio-linguistic and cultural context of Canada, specifically Montreal, we explore how librarians serve as critical infrastructure for social cohesion, digital inclusion, and bilingual education. The analysis highlights the specific challenges and opportunities faced by professionals in this dynamic Canadian city.</w:t>
      </w:r>
    </w:p>
    <w:p>
      <w:pPr>
        <w:pStyle w:val="BodyText"/>
      </w:pPr>
      <w:r>
        <w:t xml:space="preserve">Historically defined by the management of physical collections, the modern</w:t>
      </w:r>
      <w:r>
        <w:t xml:space="preserve"> </w:t>
      </w:r>
      <w:hyperlink w:anchor="Xa39a3ee5e6b4b0d3255bfef95601890afd80709">
        <w:r>
          <w:rPr>
            <w:rStyle w:val="Hyperlink"/>
          </w:rPr>
          <w:t xml:space="preserve">Librarian</w:t>
        </w:r>
      </w:hyperlink>
      <w:r>
        <w:t xml:space="preserve"> </w:t>
      </w:r>
      <w:r>
        <w:t xml:space="preserve">is now a facilitator of information literacy, community engagement, and digital equity. In Canada, a country with two official languages (English and French), this role carries additional linguistic responsibilities. Montreal, as the cultural heart of Francophone North America within an Anglophone-dominated continent like the United States and an English-speaking majority nation like Canada itself, presents a complex environment for library services.</w:t>
      </w:r>
    </w:p>
    <w:p>
      <w:pPr>
        <w:pStyle w:val="BodyText"/>
      </w:pPr>
      <w:r>
        <w:t xml:space="preserve">The objective of this case study is to analyze how librarians in Montreal adapt their practices to serve diverse populations. We will look at operational challenges, community initiatives, and the strategic importance of maintaining bilingual resources. The insights gained here are relevant not only for local policy makers but also for understanding library trends across Canada.</w:t>
      </w:r>
    </w:p>
    <w:p>
      <w:pPr>
        <w:pStyle w:val="BodyText"/>
      </w:pPr>
      <w:r>
        <w:t xml:space="preserve">To understand the specific demands placed on a</w:t>
      </w:r>
      <w:r>
        <w:t xml:space="preserve"> </w:t>
      </w:r>
      <w:hyperlink w:anchor="Xa39a3ee5e6b4b0d3255bfef95601890afd80709">
        <w:r>
          <w:rPr>
            <w:rStyle w:val="Hyperlink"/>
          </w:rPr>
          <w:t xml:space="preserve">Librarian</w:t>
        </w:r>
      </w:hyperlink>
      <w:r>
        <w:t xml:space="preserve"> </w:t>
      </w:r>
      <w:r>
        <w:t xml:space="preserve">in this region, one must first appreciate the unique position of Montreal within Canada.</w:t>
      </w:r>
    </w:p>
    <w:p>
      <w:pPr>
        <w:numPr>
          <w:ilvl w:val="0"/>
          <w:numId w:val="1001"/>
        </w:numPr>
        <w:pStyle w:val="Compact"/>
      </w:pPr>
      <w:r>
        <w:rPr>
          <w:bCs/>
          <w:b/>
        </w:rPr>
        <w:t xml:space="preserve">Bilingualism:</w:t>
      </w:r>
      <w:r>
        <w:t xml:space="preserve"> </w:t>
      </w:r>
      <w:r>
        <w:t xml:space="preserve">While French is the official language of Quebec, English remains widely spoken and understood. A librarian in Montreal must often be functionally bilingual or work within a bilingual team to serve all citizens effectively.</w:t>
      </w:r>
    </w:p>
    <w:p>
      <w:pPr>
        <w:numPr>
          <w:ilvl w:val="0"/>
          <w:numId w:val="1001"/>
        </w:numPr>
        <w:pStyle w:val="Compact"/>
      </w:pPr>
      <w:r>
        <w:rPr>
          <w:bCs/>
          <w:b/>
        </w:rPr>
        <w:t xml:space="preserve">Diversity:</w:t>
      </w:r>
      <w:r>
        <w:t xml:space="preserve"> </w:t>
      </w:r>
      <w:r>
        <w:t xml:space="preserve">Montreal is one of the most multicultural cities in Canada. It has significant immigrant populations from Africa, the Middle East, Asia, and Europe. This diversity requires librarians to provide resources in multiple languages and support newcomers in navigating Canadian systems.</w:t>
      </w:r>
    </w:p>
    <w:p>
      <w:pPr>
        <w:pStyle w:val="FirstParagraph"/>
      </w:pPr>
      <w:r>
        <w:t xml:space="preserve">This context dictates that the role of the</w:t>
      </w:r>
      <w:r>
        <w:t xml:space="preserve"> </w:t>
      </w:r>
      <w:hyperlink w:anchor="Xa39a3ee5e6b4b0d3255bfef95601890afd80709">
        <w:r>
          <w:rPr>
            <w:rStyle w:val="Hyperlink"/>
          </w:rPr>
          <w:t xml:space="preserve">Librarian</w:t>
        </w:r>
      </w:hyperlink>
      <w:r>
        <w:t xml:space="preserve"> </w:t>
      </w:r>
      <w:r>
        <w:t xml:space="preserve">is not merely administrative but deeply sociological.</w:t>
      </w:r>
    </w:p>
    <w:p>
      <w:pPr>
        <w:pStyle w:val="BodyText"/>
      </w:pPr>
      <w:r>
        <w:t xml:space="preserve">This section breaks down four primary areas where librarians in Montreal, Canada, are currently focusing their efforts.</w:t>
      </w:r>
    </w:p>
    <w:p>
      <w:pPr>
        <w:pStyle w:val="BodyText"/>
      </w:pPr>
      <w:r>
        <w:t xml:space="preserve">&lt; h34.1 Digital Inclusion and the Digital Divide</w:t>
      </w:r>
    </w:p>
    <w:p>
      <w:pPr>
        <w:pStyle w:val="BodyText"/>
      </w:pPr>
      <w:r>
        <w:t xml:space="preserve">In modern urban centers like Montreal, access to technology is not guaranteed for all socioeconomic groups. Homelessness, poverty, and elderly isolation remain issues. The</w:t>
      </w:r>
      <w:r>
        <w:t xml:space="preserve"> </w:t>
      </w:r>
      <w:hyperlink w:anchor="Xa39a3ee5e6b4b0d3255bfef95601890afd80709">
        <w:r>
          <w:rPr>
            <w:rStyle w:val="Hyperlink"/>
          </w:rPr>
          <w:t xml:space="preserve">Librarian</w:t>
        </w:r>
      </w:hyperlink>
      <w:r>
        <w:t xml:space="preserve"> </w:t>
      </w:r>
      <w:r>
        <w:t xml:space="preserve">has stepped in as a guardian of digital equity.</w:t>
      </w:r>
    </w:p>
    <w:p>
      <w:pPr>
        <w:pStyle w:val="BodyText"/>
      </w:pPr>
      <w:r>
        <w:rPr>
          <w:bCs/>
          <w:b/>
        </w:rPr>
        <w:t xml:space="preserve">Initiative:</w:t>
      </w:r>
      <w:r>
        <w:t xml:space="preserve"> </w:t>
      </w:r>
      <w:r>
        <w:t xml:space="preserve">Many branches in Montreal offer free Wi-Fi access, computer labs open to the public without registration for short periods,</w:t>
      </w:r>
    </w:p>
    <w:p>
      <w:pPr>
        <w:pStyle w:val="BodyText"/>
      </w:pPr>
      <w:r>
        <w:t xml:space="preserve">Action: Librarians provide one-on-one assistance to seniors learning how use email or access government services online (Service Canada portals).&lt; li&gt;</w:t>
      </w:r>
    </w:p>
    <w:p>
      <w:pPr>
        <w:pStyle w:val="BodyText"/>
      </w:pPr>
      <w:r>
        <w:t xml:space="preserve">&gt;Impact:&gt; This reduces social isolation and ensures that marginalized populations in Canada can access essential health, housing, and employment resources.</w:t>
      </w:r>
    </w:p>
    <w:p>
      <w:pPr>
        <w:pStyle w:val="BodyText"/>
      </w:pPr>
      <w:r>
        <w:t xml:space="preserve">One of the most distinct challenges for a</w:t>
      </w:r>
      <w:r>
        <w:t xml:space="preserve"> </w:t>
      </w:r>
      <w:hyperlink w:anchor="Xa39a3ee5e6b4b0d3255bfef95601890afd80709">
        <w:r>
          <w:rPr>
            <w:rStyle w:val="Hyperlink"/>
          </w:rPr>
          <w:t xml:space="preserve">Librarian</w:t>
        </w:r>
      </w:hyperlink>
      <w:r>
        <w:t xml:space="preserve"> </w:t>
      </w:r>
      <w:r>
        <w:t xml:space="preserve">in Montreal is managing a bilingual collection. Unlike libraries in other parts of Canada where English dominates or French dominates entirely depending on the province, Montreal requires careful curation.</w:t>
      </w:r>
    </w:p>
    <w:p>
      <w:pPr>
        <w:pStyle w:val="BodyText"/>
      </w:pPr>
      <w:r>
        <w:rPr>
          <w:bCs/>
          <w:b/>
        </w:rPr>
        <w:t xml:space="preserve">Curation Strategy:</w:t>
      </w:r>
      <w:r>
        <w:t xml:space="preserve"> </w:t>
      </w:r>
      <w:r>
        <w:t xml:space="preserve">Librarians must ensure that every major subject area has representative materials in both English and French. This includes not just literature, but also technical manuals, legal information,</w:t>
      </w:r>
    </w:p>
    <w:p>
      <w:pPr>
        <w:pStyle w:val="BodyText"/>
      </w:pPr>
      <w:r>
        <w:t xml:space="preserve">Acquisition Policies:&gt; Acquiring books from Quebec authors versus Canadian authors from Ontario requires a nuanced understanding of local literary landscapes.</w:t>
      </w:r>
    </w:p>
    <w:p>
      <w:pPr>
        <w:pStyle w:val="BodyText"/>
      </w:pPr>
      <w:r>
        <w:t xml:space="preserve">&lt; li&gt;</w:t>
      </w:r>
    </w:p>
    <w:p>
      <w:pPr>
        <w:pStyle w:val="BodyText"/>
      </w:pPr>
      <w:r>
        <w:t xml:space="preserve">&gt;Impact:&gt; This ensures equitable access to information for both Francophone and Anglophone communities, reinforcing social cohesion in a divided linguistic landscape.</w:t>
      </w:r>
    </w:p>
    <w:p>
      <w:pPr>
        <w:pStyle w:val="BodyText"/>
      </w:pPr>
      <w:r>
        <w:t xml:space="preserve">Montreal receives thousands of immigrants annually. The</w:t>
      </w:r>
      <w:r>
        <w:t xml:space="preserve"> </w:t>
      </w:r>
      <w:hyperlink w:anchor="Xa39a3ee5e6b4b0d3255bfef95601890afd80709">
        <w:r>
          <w:rPr>
            <w:rStyle w:val="Hyperlink"/>
          </w:rPr>
          <w:t xml:space="preserve">Librarian</w:t>
        </w:r>
      </w:hyperlink>
      <w:r>
        <w:t xml:space="preserve"> </w:t>
      </w:r>
      <w:r>
        <w:t xml:space="preserve">plays a pivotal role in integration by providing "Canadian Orientation Kits."</w:t>
      </w:r>
    </w:p>
    <w:p>
      <w:pPr>
        <w:pStyle w:val="BodyText"/>
      </w:pPr>
      <w:r>
        <w:t xml:space="preserve">Programs:&gt; Workshops on Canadian history, the healthcare system (RAMQ), and local transportation (STM) are frequently offered.</w:t>
      </w:r>
    </w:p>
    <w:p>
      <w:pPr>
        <w:pStyle w:val="BodyText"/>
      </w:pPr>
      <w:r>
        <w:t xml:space="preserve">Literacy Support:&gt; For newcomers with limited literacy in either official language, librarians collaborate with community organizations to offer basic literacy courses.</w:t>
      </w:r>
    </w:p>
    <w:p>
      <w:pPr>
        <w:pStyle w:val="BodyText"/>
      </w:pPr>
      <w:r>
        <w:t xml:space="preserve">&gt;Impact:&gt; By acting as a welcoming first point of contact in the public sector, libraries help immigrants feel at home and empowered to participate fully in Canadian society.</w:t>
      </w:r>
    </w:p>
    <w:p>
      <w:pPr>
        <w:pStyle w:val="BodyText"/>
      </w:pPr>
      <w:r>
        <w:t xml:space="preserve">Across Canada, there is a growing imperative to reconcile with Indigenous peoples. In Montreal, librarians are working to decolonize collections and highlight First Nations (Mamuitun), Inuit (Innu), and Métis voices.</w:t>
      </w:r>
    </w:p>
    <w:p>
      <w:pPr>
        <w:pStyle w:val="BodyText"/>
      </w:pPr>
      <w:r>
        <w:t xml:space="preserve">Collection Development:&gt; Librarians prioritize purchasing works by Indigenous authors from the region.</w:t>
      </w:r>
    </w:p>
    <w:p>
      <w:pPr>
        <w:pStyle w:val="BodyText"/>
      </w:pPr>
      <w:r>
        <w:rPr>
          <w:bCs/>
          <w:b/>
        </w:rPr>
        <w:t xml:space="preserve">Community Events:&gt; Hosting storytelling sessions with local Indigenous elders and experts in traditional knowledge systems.</w:t>
      </w:r>
    </w:p>
    <w:p>
      <w:pPr>
        <w:pStyle w:val="BodyText"/>
      </w:pPr>
      <w:r>
        <w:t xml:space="preserve">&gt;Impact:&gt; This fosters greater cultural understanding among the broader Montreal population and honors treaties and histories that are often overlooked in mainstream narratives.</w:t>
      </w:r>
    </w:p>
    <w:p>
      <w:pPr>
        <w:pStyle w:val="BodyText"/>
      </w:pPr>
      <w:r>
        <w:t xml:space="preserve">The case study of the</w:t>
      </w:r>
      <w:r>
        <w:t xml:space="preserve"> </w:t>
      </w:r>
      <w:hyperlink w:anchor="Xa39a3ee5e6b4b0d3255bfef95601890afd80709">
        <w:r>
          <w:rPr>
            <w:rStyle w:val="Hyperlink"/>
          </w:rPr>
          <w:t xml:space="preserve">Librarian</w:t>
        </w:r>
      </w:hyperlink>
      <w:r>
        <w:t xml:space="preserve"> </w:t>
      </w:r>
      <w:r>
        <w:t xml:space="preserve">in Canada, specifically within Montreal, reveals a profession that is dynamic, essential, and deeply embedded in the social fabric. It is no longer sufficient to simply shelve books; librarians must be digital navigators, cultural mediators,</w:t>
      </w:r>
    </w:p>
    <w:p>
      <w:pPr>
        <w:pStyle w:val="BodyText"/>
      </w:pPr>
      <w:r>
        <w:t xml:space="preserve">As technology evolves and demographic shifts continue to reshape Canada’s cities,</w:t>
      </w:r>
      <w:r>
        <w:rPr>
          <w:bCs/>
          <w:b/>
        </w:rPr>
        <w:t xml:space="preserve">Librarian</w:t>
      </w:r>
      <w:r>
        <w:t xml:space="preserve"> </w:t>
      </w:r>
      <w:r>
        <w:t xml:space="preserve">roles will likely expand further into data stewardship, mental health first aid, and community advocacy. For Montreal, maintaining its status as a bilingual beacon of culture requires continued investment in these professionals.</w:t>
      </w:r>
    </w:p>
    <w:p>
      <w:pPr>
        <w:pStyle w:val="BodyText"/>
      </w:pPr>
      <w:r>
        <w:t xml:space="preserve">In summary, the</w:t>
      </w:r>
      <w:r>
        <w:t xml:space="preserve"> </w:t>
      </w:r>
      <w:hyperlink w:anchor="Xa39a3ee5e6b4b0d3255bfef95601890afd80709">
        <w:r>
          <w:rPr>
            <w:rStyle w:val="Hyperlink"/>
          </w:rPr>
          <w:t xml:space="preserve">Librarian</w:t>
        </w:r>
      </w:hyperlink>
      <w:r>
        <w:t xml:space="preserve"> </w:t>
      </w:r>
      <w:r>
        <w:t xml:space="preserve">in Canada serves as a bridge between past knowledge and future innovation. In Montreal’s vibrant multicultural setting,</w:t>
      </w:r>
      <w:r>
        <w:rPr>
          <w:bCs/>
          <w:b/>
        </w:rPr>
        <w:t xml:space="preserve">Canada</w:t>
      </w:r>
      <w:r>
        <w:t xml:space="preserve">, this role is instrumental in ensuring that diversity is not just tolerated but celebrated through equal access to information. The lessons learned from Montreal can inform library practices across the country, demonstrating that libraries are vital hubs for democratic participation and social well-being.</w:t>
      </w:r>
    </w:p>
    <w:p>
      <w:r>
        <w:pict>
          <v:rect style="width:0;height:1.5pt" o:hralign="center" o:hrstd="t" o:hr="t"/>
        </w:pict>
      </w:r>
    </w:p>
    <w:p>
      <w:pPr>
        <w:pStyle w:val="FirstParagraph"/>
      </w:pPr>
      <w:r>
        <w:t xml:space="preserve">*This document is for educational and informational purposes only.*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Librarian Role in Canada, Montreal</dc:title>
  <dc:creator/>
  <dc:language>en</dc:language>
  <cp:keywords/>
  <dcterms:created xsi:type="dcterms:W3CDTF">2026-07-29T12:17:46Z</dcterms:created>
  <dcterms:modified xsi:type="dcterms:W3CDTF">2026-07-29T12:17:46Z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