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China</w:t>
      </w:r>
      <w:r>
        <w:t xml:space="preserve"> </w:t>
      </w:r>
      <w:r>
        <w:t xml:space="preserve">Beijing</w:t>
      </w:r>
    </w:p>
    <w:bookmarkStart w:id="30" w:name="X7fff1378784c7c00a5e2e1d622c3f93fd723b4f"/>
    <w:p>
      <w:pPr>
        <w:pStyle w:val="Heading1"/>
      </w:pPr>
      <w:r>
        <w:t xml:space="preserve">Case Study: The Evolution and Strategic Role of the Librarian in China Beijing</w:t>
      </w:r>
    </w:p>
    <w:p>
      <w:pPr>
        <w:pStyle w:val="FirstParagraph"/>
      </w:pPr>
      <w:r>
        <w:rPr>
          <w:bCs/>
          <w:b/>
        </w:rPr>
        <w:t xml:space="preserve">Date:</w:t>
      </w:r>
      <w:r>
        <w:t xml:space="preserve"> </w:t>
      </w:r>
      <w:r>
        <w:t xml:space="preserve">October 2023</w:t>
      </w:r>
      <w:r>
        <w:br/>
      </w:r>
      <w:r>
        <w:rPr>
          <w:bCs/>
          <w:b/>
        </w:rPr>
        <w:t xml:space="preserve">China Beijing</w:t>
      </w:r>
      <w:r>
        <w:t xml:space="preserve">: The Capital’s Digital Transformation Hub</w:t>
      </w:r>
      <w:r>
        <w:br/>
      </w:r>
      <w:r>
        <w:rPr>
          <w:iCs/>
          <w:i/>
          <w:bCs/>
          <w:b/>
        </w:rPr>
        <w:t xml:space="preserve">Subject:</w:t>
      </w:r>
      <w:r>
        <w:t xml:space="preserve">The Modern Librarian in a High-Tech Environment</w:t>
      </w:r>
    </w:p>
    <w:bookmarkStart w:id="20" w:name="introduction-and-context"/>
    <w:p>
      <w:pPr>
        <w:pStyle w:val="Heading2"/>
      </w:pPr>
      <w:r>
        <w:t xml:space="preserve">1. Introduction and Context</w:t>
      </w:r>
    </w:p>
    <w:p>
      <w:pPr>
        <w:pStyle w:val="FirstParagraph"/>
      </w:pPr>
      <w:r>
        <w:t xml:space="preserve">In the rapidly evolving landscape of global information science, the role of the librarian has shifted dramatically from that of a custodian of physical books to becoming a curator of data, a facilitator of digital literacy, and an architect of community knowledge spaces. This case study focuses specifically on</w:t>
      </w:r>
      <w:r>
        <w:t xml:space="preserve"> </w:t>
      </w:r>
      <w:r>
        <w:rPr>
          <w:bCs/>
          <w:b/>
        </w:rPr>
        <w:t xml:space="preserve">China Beijing</w:t>
      </w:r>
      <w:r>
        <w:t xml:space="preserve">, the political and cultural heart of one of the world’s most populous nations. As a megacity grappling with unprecedented urbanization, technological integration, and cultural preservation, Beijing presents a unique environment for examining these professional transformations.</w:t>
      </w:r>
    </w:p>
    <w:p>
      <w:pPr>
        <w:pStyle w:val="BodyText"/>
      </w:pPr>
      <w:r>
        <w:t xml:space="preserve">The modern</w:t>
      </w:r>
      <w:r>
        <w:t xml:space="preserve"> </w:t>
      </w:r>
      <w:r>
        <w:rPr>
          <w:bCs/>
          <w:b/>
        </w:rPr>
        <w:t xml:space="preserve">Librarian</w:t>
      </w:r>
      <w:r>
        <w:t xml:space="preserve"> </w:t>
      </w:r>
      <w:r>
        <w:t xml:space="preserve">in this context is not merely an employee of a library system; they are critical nodes in the city’s intellectual infrastructure. From the historic National Library of China to hyper-modern district libraries in Haidian and Chaoyang districts, the professionals known as Librarians are navigating a complex intersection of tradition and innovation. This document explores how the specific dynamics of</w:t>
      </w:r>
      <w:r>
        <w:t xml:space="preserve"> </w:t>
      </w:r>
      <w:r>
        <w:rPr>
          <w:bCs/>
          <w:b/>
        </w:rPr>
        <w:t xml:space="preserve">China Beijing</w:t>
      </w:r>
      <w:r>
        <w:t xml:space="preserve"> </w:t>
      </w:r>
      <w:r>
        <w:t xml:space="preserve">shape the daily operations, strategic responsibilities, and future trajectory of the Librarian profession.</w:t>
      </w:r>
    </w:p>
    <w:bookmarkEnd w:id="20"/>
    <w:bookmarkStart w:id="21" w:name="X4070e81715958b194584ff6bd356dc953575bc8"/>
    <w:p>
      <w:pPr>
        <w:pStyle w:val="Heading2"/>
      </w:pPr>
      <w:r>
        <w:t xml:space="preserve">2. The Unique Ecosystem of Libraries in China Beijing</w:t>
      </w:r>
    </w:p>
    <w:p>
      <w:pPr>
        <w:pStyle w:val="FirstParagraph"/>
      </w:pPr>
      <w:r>
        <w:t xml:space="preserve">To understand the role of the Librarian in</w:t>
      </w:r>
      <w:r>
        <w:t xml:space="preserve"> </w:t>
      </w:r>
      <w:r>
        <w:rPr>
          <w:bCs/>
          <w:b/>
        </w:rPr>
        <w:t xml:space="preserve">China Beijing</w:t>
      </w:r>
      <w:r>
        <w:t xml:space="preserve">, one must first appreciate the scale and diversity of its library infrastructure. Unlike smaller cities where libraries may function as quiet repositories for academic texts, libraries in Beijing are bustling community hubs. They serve a demographic that includes millions of students preparing for the rigorous National College Entrance Examination (Gaokao), researchers at top-tier universities such as Tsinghua and Peking University, and a growing population of tech entrepreneurs requiring market intelligence.</w:t>
      </w:r>
    </w:p>
    <w:p>
      <w:pPr>
        <w:pStyle w:val="BodyText"/>
      </w:pPr>
      <w:r>
        <w:t xml:space="preserve">The city has seen an explosion in public library construction, driven by government initiatives to improve cultural equity. However, this expansion places immense pressure on the</w:t>
      </w:r>
      <w:r>
        <w:t xml:space="preserve"> </w:t>
      </w:r>
      <w:r>
        <w:rPr>
          <w:bCs/>
          <w:b/>
        </w:rPr>
        <w:t xml:space="preserve">Librarian</w:t>
      </w:r>
      <w:r>
        <w:t xml:space="preserve">. They are expected to manage massive foot traffic while simultaneously maintaining high standards of information organization and user service. The architectural design of new libraries in Beijing often reflects smart city concepts, featuring automated sorting systems, facial recognition entry, and integrated digital catalogs. Consequently, the Librarian must possess technical proficiency that rivals that of IT specialists.</w:t>
      </w:r>
    </w:p>
    <w:bookmarkEnd w:id="21"/>
    <w:bookmarkStart w:id="25" w:name="key-challenges-facing-the-librarian"/>
    <w:p>
      <w:pPr>
        <w:pStyle w:val="Heading2"/>
      </w:pPr>
      <w:r>
        <w:t xml:space="preserve">3. Key Challenges Facing the Librarian</w:t>
      </w:r>
    </w:p>
    <w:bookmarkStart w:id="22" w:name="X2f64aacef7b9a5e52e41b62d31f3afce198f54f"/>
    <w:p>
      <w:pPr>
        <w:pStyle w:val="Heading3"/>
      </w:pPr>
      <w:r>
        <w:t xml:space="preserve">A. Digital Literacy and Information Overload</w:t>
      </w:r>
    </w:p>
    <w:p>
      <w:pPr>
        <w:pStyle w:val="FirstParagraph"/>
      </w:pPr>
      <w:r>
        <w:t xml:space="preserve">In an era where information is abundant but wisdom is scarce, the primary challenge for the Librarian in Beijing is curating quality content amidst a sea of digital noise. Users in</w:t>
      </w:r>
      <w:r>
        <w:t xml:space="preserve"> </w:t>
      </w:r>
      <w:r>
        <w:rPr>
          <w:bCs/>
          <w:b/>
        </w:rPr>
        <w:t xml:space="preserve">China Beijing</w:t>
      </w:r>
      <w:r>
        <w:t xml:space="preserve"> </w:t>
      </w:r>
      <w:r>
        <w:t xml:space="preserve">are heavily reliant on mobile ecosystems and AI-driven search engines. The Librarian’s role has shifted to teaching critical evaluation skills, helping patrons discern credible sources from misinformation. This requires continuous upskilling in data analytics, digital archiving tools, and cybersecurity basics.</w:t>
      </w:r>
    </w:p>
    <w:bookmarkEnd w:id="22"/>
    <w:bookmarkStart w:id="23" w:name="X858d2863f9b927531c5a285c9e6b6d53df0f3ac"/>
    <w:p>
      <w:pPr>
        <w:pStyle w:val="Heading3"/>
      </w:pPr>
      <w:r>
        <w:t xml:space="preserve">B. Cultural Preservation vs. Modernization</w:t>
      </w:r>
    </w:p>
    <w:p>
      <w:pPr>
        <w:pStyle w:val="FirstParagraph"/>
      </w:pPr>
      <w:r>
        <w:t xml:space="preserve">Beijing holds thousands of years of history within its library collections. The Librarian is tasked with digitizing rare manuscripts and local historical records while making them accessible to a modern audience. This dual mandate requires a deep understanding of both archival science and user experience (UX) design. For instance, the National Library in Beijing has invested heavily in converting ancient texts into searchable digital databases. The Librarian oversees this process, ensuring that cultural heritage is preserved without becoming inaccessible or obsolete.</w:t>
      </w:r>
    </w:p>
    <w:bookmarkEnd w:id="23"/>
    <w:bookmarkStart w:id="24" w:name="Xa7a423c1a68e7781a60786b996663b1438aea25"/>
    <w:p>
      <w:pPr>
        <w:pStyle w:val="Heading3"/>
      </w:pPr>
      <w:r>
        <w:t xml:space="preserve">C. Community Engagement and Social Cohesion</w:t>
      </w:r>
    </w:p>
    <w:p>
      <w:pPr>
        <w:pStyle w:val="FirstParagraph"/>
      </w:pPr>
      <w:r>
        <w:t xml:space="preserve">In dense urban environments like Beijing, libraries serve as "third places" beyond home and work. The Librarian acts as a community organizer, hosting workshops on coding for children, English language exchange programs for expatriates, and senior citizen digital literacy classes. These activities require strong interpersonal skills and cultural sensitivity. The Librarian must bridge gaps between different socioeconomic groups within the city, fostering social cohesion through shared knowledge.</w:t>
      </w:r>
    </w:p>
    <w:bookmarkEnd w:id="24"/>
    <w:bookmarkEnd w:id="25"/>
    <w:bookmarkStart w:id="26" w:name="X7992506359b9b26f70ffecfe907c938fdd723aa"/>
    <w:p>
      <w:pPr>
        <w:pStyle w:val="Heading2"/>
      </w:pPr>
      <w:r>
        <w:t xml:space="preserve">4. Strategic Initiatives Led by the Librarian</w:t>
      </w:r>
    </w:p>
    <w:p>
      <w:pPr>
        <w:pStyle w:val="FirstParagraph"/>
      </w:pPr>
      <w:r>
        <w:t xml:space="preserve">The modern Librarian in</w:t>
      </w:r>
      <w:r>
        <w:t xml:space="preserve"> </w:t>
      </w:r>
      <w:r>
        <w:rPr>
          <w:bCs/>
          <w:b/>
        </w:rPr>
        <w:t xml:space="preserve">China Beijing</w:t>
      </w:r>
      <w:r>
        <w:t xml:space="preserve"> </w:t>
      </w:r>
      <w:r>
        <w:t xml:space="preserve">is increasingly involved in strategic planning rather than just operational management. Several key initiatives highlight this shift:</w:t>
      </w:r>
    </w:p>
    <w:p>
      <w:pPr>
        <w:numPr>
          <w:ilvl w:val="0"/>
          <w:numId w:val="1001"/>
        </w:numPr>
        <w:pStyle w:val="Compact"/>
      </w:pPr>
      <w:r>
        <w:rPr>
          <w:bCs/>
          <w:b/>
        </w:rPr>
        <w:t xml:space="preserve">Smart Library Integration:</w:t>
      </w:r>
      <w:r>
        <w:t xml:space="preserve"> </w:t>
      </w:r>
      <w:r>
        <w:t xml:space="preserve">Librarians are collaborating with tech firms to implement IoT (Internet of Things) devices that monitor book usage, optimize lighting and temperature for preservation, and provide personalized reading recommendations via apps.</w:t>
      </w:r>
    </w:p>
    <w:p>
      <w:pPr>
        <w:numPr>
          <w:ilvl w:val="0"/>
          <w:numId w:val="1001"/>
        </w:numPr>
        <w:pStyle w:val="Compact"/>
      </w:pPr>
      <w:r>
        <w:rPr>
          <w:bCs/>
          <w:b/>
        </w:rPr>
        <w:t xml:space="preserve">Cross-Institutional Collaboration:</w:t>
      </w:r>
      <w:r>
        <w:t xml:space="preserve"> </w:t>
      </w:r>
      <w:r>
        <w:t xml:space="preserve">To combat resource fragmentation, Librarians in Beijing are leading consortiums that allow seamless borrowing across municipal, university, and national libraries. This requires complex negotiation skills and standardized metadata management.</w:t>
      </w:r>
    </w:p>
    <w:p>
      <w:pPr>
        <w:numPr>
          <w:ilvl w:val="0"/>
          <w:numId w:val="1001"/>
        </w:numPr>
        <w:pStyle w:val="Compact"/>
      </w:pPr>
      <w:r>
        <w:rPr>
          <w:bCs/>
          <w:b/>
        </w:rPr>
        <w:t xml:space="preserve">Lifelong Learning Hubs:</w:t>
      </w:r>
      <w:r>
        <w:t xml:space="preserve"> </w:t>
      </w:r>
      <w:r>
        <w:t xml:space="preserve">Recognizing the fast-paced nature of Beijing’s tech industry (often referred to as China’s Silicon Valley), Librarians are partnering with local startups to offer professional development courses within library spaces, transforming libraries into centers for continuous education.</w:t>
      </w:r>
    </w:p>
    <w:bookmarkEnd w:id="26"/>
    <w:bookmarkStart w:id="27" w:name="X0b57e3ddfc4520d83f9a77c6fae11c0ec0e3e4d"/>
    <w:p>
      <w:pPr>
        <w:pStyle w:val="Heading2"/>
      </w:pPr>
      <w:r>
        <w:t xml:space="preserve">5. Case Example: The Haidian District Library Network</w:t>
      </w:r>
    </w:p>
    <w:p>
      <w:pPr>
        <w:pStyle w:val="FirstParagraph"/>
      </w:pPr>
      <w:r>
        <w:t xml:space="preserve">Haidian District, home to many of Beijing’s top universities and tech parks, offers a compelling microcosm of the Librarian’s evolving role. Here, Librarians have launched a "Tech-Literacy Bootcamp" series. These programs are designed for non-technical residents who feel left behind by the digital divide. The Librarian does not just teach how to use software; they explain the ethical implications of AI and data privacy.</w:t>
      </w:r>
    </w:p>
    <w:p>
      <w:pPr>
        <w:pStyle w:val="BodyText"/>
      </w:pPr>
      <w:r>
        <w:t xml:space="preserve">This initiative has resulted in a significant increase in library membership among young professionals and seniors alike. It demonstrates that the Librarian is no longer a passive observer but an active agent of social change. By tailoring services to the specific needs of Beijing’s diverse population, these Librarians have successfully repositioned libraries as essential utilities for modern urban life.</w:t>
      </w:r>
    </w:p>
    <w:bookmarkEnd w:id="27"/>
    <w:bookmarkStart w:id="28" w:name="future-outlook-and-recommendations"/>
    <w:p>
      <w:pPr>
        <w:pStyle w:val="Heading2"/>
      </w:pPr>
      <w:r>
        <w:t xml:space="preserve">6. Future Outlook and Recommendations</w:t>
      </w:r>
    </w:p>
    <w:p>
      <w:pPr>
        <w:pStyle w:val="FirstParagraph"/>
      </w:pPr>
      <w:r>
        <w:t xml:space="preserve">The trajectory for the</w:t>
      </w:r>
      <w:r>
        <w:t xml:space="preserve"> </w:t>
      </w:r>
      <w:r>
        <w:rPr>
          <w:bCs/>
          <w:b/>
        </w:rPr>
        <w:t xml:space="preserve">Librarian</w:t>
      </w:r>
      <w:r>
        <w:t xml:space="preserve"> </w:t>
      </w:r>
      <w:r>
        <w:t xml:space="preserve">in</w:t>
      </w:r>
      <w:r>
        <w:t xml:space="preserve"> </w:t>
      </w:r>
      <w:r>
        <w:rPr>
          <w:bCs/>
          <w:b/>
        </w:rPr>
        <w:t xml:space="preserve">China Beijing</w:t>
      </w:r>
      <w:r>
        <w:t xml:space="preserve"> </w:t>
      </w:r>
      <w:r>
        <w:t xml:space="preserve">points toward deeper integration with artificial intelligence and data science. However, human-centric skills will remain irreplaceable. Recommendations for the profession include:</w:t>
      </w:r>
    </w:p>
    <w:p>
      <w:pPr>
        <w:numPr>
          <w:ilvl w:val="0"/>
          <w:numId w:val="1002"/>
        </w:numPr>
        <w:pStyle w:val="Compact"/>
      </w:pPr>
      <w:r>
        <w:rPr>
          <w:bCs/>
          <w:b/>
        </w:rPr>
        <w:t xml:space="preserve">Enhanced Training Programs:</w:t>
      </w:r>
      <w:r>
        <w:t xml:space="preserve"> </w:t>
      </w:r>
      <w:r>
        <w:t xml:space="preserve">Libraries must invest in ongoing education for staff, focusing on data interpretation, UX design, and community psychology.</w:t>
      </w:r>
    </w:p>
    <w:p>
      <w:pPr>
        <w:numPr>
          <w:ilvl w:val="0"/>
          <w:numId w:val="1002"/>
        </w:numPr>
        <w:pStyle w:val="Compact"/>
      </w:pPr>
      <w:r>
        <w:rPr>
          <w:bCs/>
          <w:b/>
        </w:rPr>
        <w:t xml:space="preserve">Pedagogical Shifts in Education:</w:t>
      </w:r>
      <w:r>
        <w:t xml:space="preserve"> </w:t>
      </w:r>
      <w:r>
        <w:t xml:space="preserve">Library science curricula in Chinese universities should emphasize interdisciplinary studies, combining information technology with social sciences.</w:t>
      </w:r>
    </w:p>
    <w:p>
      <w:pPr>
        <w:numPr>
          <w:ilvl w:val="0"/>
          <w:numId w:val="1002"/>
        </w:numPr>
        <w:pStyle w:val="Compact"/>
      </w:pPr>
      <w:r>
        <w:rPr>
          <w:bCs/>
          <w:b/>
        </w:rPr>
        <w:t xml:space="preserve">Policy Advocacy:</w:t>
      </w:r>
      <w:r>
        <w:t xml:space="preserve"> </w:t>
      </w:r>
      <w:r>
        <w:t xml:space="preserve">Librarians must engage with city planners to ensure that library infrastructure is included in future urban development projects, recognizing libraries as vital components of smart city ecosystems.</w:t>
      </w:r>
    </w:p>
    <w:bookmarkEnd w:id="28"/>
    <w:bookmarkStart w:id="29" w:name="conclusion"/>
    <w:p>
      <w:pPr>
        <w:pStyle w:val="Heading2"/>
      </w:pPr>
      <w:r>
        <w:t xml:space="preserve">7. Conclusion</w:t>
      </w:r>
    </w:p>
    <w:p>
      <w:pPr>
        <w:pStyle w:val="FirstParagraph"/>
      </w:pPr>
      <w:r>
        <w:t xml:space="preserve">The case study of the Librarian in</w:t>
      </w:r>
      <w:r>
        <w:t xml:space="preserve"> </w:t>
      </w:r>
      <w:r>
        <w:rPr>
          <w:bCs/>
          <w:b/>
        </w:rPr>
        <w:t xml:space="preserve">China Beijing</w:t>
      </w:r>
      <w:r>
        <w:t xml:space="preserve"> </w:t>
      </w:r>
      <w:r>
        <w:t xml:space="preserve">reveals a profession in dynamic transition. Far from being obsolete, the Librarian is emerging as a vital guide through the complexities of the digital age. By balancing technological innovation with human connection and cultural stewardship, these professionals are ensuring that libraries remain relevant, resilient, and indispensable to the citizens of one of the world’s most influential cities. The success of this model offers valuable lessons for library systems globally, illustrating how local context can drive professional evolution.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Librarian in China Beijing</dc:title>
  <dc:creator/>
  <dc:language>en</dc:language>
  <cp:keywords/>
  <dcterms:created xsi:type="dcterms:W3CDTF">2026-07-29T04:22:06Z</dcterms:created>
  <dcterms:modified xsi:type="dcterms:W3CDTF">2026-07-29T04:22:06Z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