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Colombia</w:t>
      </w:r>
      <w:r>
        <w:t xml:space="preserve"> </w:t>
      </w:r>
      <w:r>
        <w:t xml:space="preserve">Bogotá</w:t>
      </w:r>
    </w:p>
    <w:bookmarkStart w:id="31" w:name="Xf9586b6cef668d35be91f4d5f1a827fd76a17bd"/>
    <w:p>
      <w:pPr>
        <w:pStyle w:val="Heading1"/>
      </w:pPr>
      <w:r>
        <w:t xml:space="preserve">Case Study: The Evolution and Impact of the Librarian in Colombia Bogotá</w:t>
      </w:r>
    </w:p>
    <w:p>
      <w:pPr>
        <w:pStyle w:val="FirstParagraph"/>
      </w:pPr>
      <w:r>
        <w:rPr>
          <w:bCs/>
          <w:b/>
        </w:rPr>
        <w:t xml:space="preserve">Date:</w:t>
      </w:r>
      <w:r>
        <w:t xml:space="preserve"> </w:t>
      </w:r>
      <w:r>
        <w:t xml:space="preserve">October 20, 2023</w:t>
      </w:r>
      <w:r>
        <w:br/>
      </w:r>
      <w:r>
        <w:rPr>
          <w:bCs/>
          <w:b/>
        </w:rPr>
        <w:t xml:space="preserve">Status:</w:t>
      </w:r>
      <w:r>
        <w:t xml:space="preserve"> </w:t>
      </w:r>
      <w:r>
        <w:t xml:space="preserve">Completed Analysis</w:t>
      </w:r>
      <w:r>
        <w:br/>
      </w:r>
      <w:r>
        <w:rPr>
          <w:bCs/>
          <w:b/>
        </w:rPr>
        <w:t xml:space="preserve">Focus Region:</w:t>
      </w:r>
    </w:p>
    <w:bookmarkStart w:id="20" w:name="executive-summary"/>
    <w:p>
      <w:pPr>
        <w:pStyle w:val="Heading2"/>
      </w:pPr>
      <w:r>
        <w:t xml:space="preserve">1. Executive Summary</w:t>
      </w:r>
    </w:p>
    <w:p>
      <w:pPr>
        <w:pStyle w:val="FirstParagraph"/>
      </w:pPr>
      <w:r>
        <w:t xml:space="preserve">In the rapidly urbanizing landscape of Latin America, few institutions are as resilient or transformative as the public library system. This Case Study examines the pivotal role of the</w:t>
      </w:r>
      <w:r>
        <w:t xml:space="preserve"> </w:t>
      </w:r>
      <w:r>
        <w:rPr>
          <w:bCs/>
          <w:b/>
        </w:rPr>
        <w:t xml:space="preserve">Librarian</w:t>
      </w:r>
      <w:r>
        <w:t xml:space="preserve">Bogotá, Colombia. Once viewed merely as custodians of books in quiet rooms, librarians in this vibrant capital have evolved into community leaders, technology mentors, and social mediators. This document explores how the professionalization of library services has contributed to reducing educational inequalities and fostering social cohesion in one of South America's most dynamic cities.</w:t>
      </w:r>
    </w:p>
    <w:p>
      <w:pPr>
        <w:pStyle w:val="BodyText"/>
      </w:pPr>
      <w:r>
        <w:rPr>
          <w:bCs/>
          <w:b/>
        </w:rPr>
        <w:t xml:space="preserve">Bogotá</w:t>
      </w:r>
      <w:r>
        <w:t xml:space="preserve">Librarian has become a critical strategy for addressing these issues. By transforming libraries into "People's Universities" (Universidades del Pueblo), the city leverages library staff not just to manage collections, but to facilitate lifelong learning and civic engagement.</w:t>
      </w:r>
    </w:p>
    <w:bookmarkEnd w:id="20"/>
    <w:bookmarkStart w:id="21" w:name="X2742fe27ab7dc1e0f1cc728c60e0d9f21311ede"/>
    <w:p>
      <w:pPr>
        <w:pStyle w:val="Heading2"/>
      </w:pPr>
      <w:r>
        <w:t xml:space="preserve">2. Contextual Background: The Bogotá Ecosystem</w:t>
      </w:r>
    </w:p>
    <w:p>
      <w:pPr>
        <w:pStyle w:val="FirstParagraph"/>
      </w:pPr>
      <w:r>
        <w:t xml:space="preserve">To understand the impact of the</w:t>
      </w:r>
      <w:r>
        <w:t xml:space="preserve"> </w:t>
      </w:r>
      <w:r>
        <w:rPr>
          <w:bCs/>
          <w:b/>
        </w:rPr>
        <w:t xml:space="preserve">Librarian</w:t>
      </w:r>
      <w:r>
        <w:t xml:space="preserve">, one must first appreciate the unique social fabric of</w:t>
      </w:r>
      <w:r>
        <w:t xml:space="preserve"> </w:t>
      </w:r>
      <w:r>
        <w:rPr>
          <w:bCs/>
          <w:b/>
        </w:rPr>
        <w:t xml:space="preserve">Bogotá, Colombia</w:t>
      </w:r>
      <w:r>
        <w:t xml:space="preserve">. Founded in 1538, Bogotá is a city of contrasts, where modern skyscrapers coexist with informal settlements on steep hillsides (barrios). Historically, access to quality education and cultural resources was concentrated in specific northern districts. However, over the last two decades municipal policies have aimed to decentralize these resources.</w:t>
      </w:r>
    </w:p>
    <w:p>
      <w:pPr>
        <w:pStyle w:val="BodyText"/>
      </w:pPr>
      <w:r>
        <w:t xml:space="preserve">The Biblioteca Virgilio Barco Vargas and the extensive network of library branches across all twenty localities serve as anchor institutions. In this context, the</w:t>
      </w:r>
      <w:r>
        <w:t xml:space="preserve"> </w:t>
      </w:r>
      <w:r>
        <w:rPr>
          <w:bCs/>
          <w:b/>
        </w:rPr>
        <w:t xml:space="preserve">Librarian</w:t>
      </w:r>
      <w:r>
        <w:t xml:space="preserve"> </w:t>
      </w:r>
      <w:r>
        <w:t xml:space="preserve">is no longer an isolated figure but a node in a vast social network. The city government recognized that physical access to books was insufficient; what was needed was human guidance to navigate information, digital tools, and creative opportunities.</w:t>
      </w:r>
    </w:p>
    <w:bookmarkEnd w:id="21"/>
    <w:bookmarkStart w:id="22" w:name="X4a6f20a44488301300103b4cd76ba0b00157cb8"/>
    <w:p>
      <w:pPr>
        <w:pStyle w:val="Heading2"/>
      </w:pPr>
      <w:r>
        <w:t xml:space="preserve">3. Problem Statement: Information Poverty and Social Fragmentation</w:t>
      </w:r>
    </w:p>
    <w:p>
      <w:pPr>
        <w:pStyle w:val="FirstParagraph"/>
      </w:pPr>
      <w:r>
        <w:t xml:space="preserve">The primary challenge addressed by this initiative is "information poverty." In many peripheral neighborhoods of</w:t>
      </w:r>
      <w:r>
        <w:t xml:space="preserve"> </w:t>
      </w:r>
      <w:r>
        <w:rPr>
          <w:bCs/>
          <w:b/>
        </w:rPr>
        <w:t xml:space="preserve">Bogotá, Colombia</w:t>
      </w:r>
      <w:r>
        <w:t xml:space="preserve">, residents lacked access to reliable internet, up-to-date educational materials, or safe spaces for youth development. Furthermore, social fragmentation remained high due to historical conflicts and economic disparities.</w:t>
      </w:r>
    </w:p>
    <w:p>
      <w:pPr>
        <w:pStyle w:val="BodyText"/>
      </w:pPr>
      <w:r>
        <w:t xml:space="preserve">The traditional model of library service was inadequate for these communities. Users needed more than a catalog search; they needed assistance with job hunting, digital literacy courses, homework support for children from low-income families, and conflict resolution through cultural programs. The role of the</w:t>
      </w:r>
      <w:r>
        <w:t xml:space="preserve"> </w:t>
      </w:r>
      <w:r>
        <w:rPr>
          <w:bCs/>
          <w:b/>
        </w:rPr>
        <w:t xml:space="preserve">Librarian</w:t>
      </w:r>
      <w:r>
        <w:t xml:space="preserve"> </w:t>
      </w:r>
      <w:r>
        <w:t xml:space="preserve">had to expand significantly to meet these multifaceted needs.</w:t>
      </w:r>
    </w:p>
    <w:bookmarkEnd w:id="22"/>
    <w:bookmarkStart w:id="26" w:name="X6fc44a84bf727aa7002988f010793043ae73440"/>
    <w:p>
      <w:pPr>
        <w:pStyle w:val="Heading2"/>
      </w:pPr>
      <w:r>
        <w:t xml:space="preserve">4. Methodology: The Librarian as a Social Agent</w:t>
      </w:r>
    </w:p>
    <w:p>
      <w:pPr>
        <w:pStyle w:val="FirstParagraph"/>
      </w:pPr>
      <w:r>
        <w:t xml:space="preserve">The transformation involved three key strategic pillars implemented by the Ministry of Culture and local library systems:</w:t>
      </w:r>
    </w:p>
    <w:bookmarkStart w:id="23" w:name="professionalization-of-library-staff"/>
    <w:p>
      <w:pPr>
        <w:pStyle w:val="Heading3"/>
      </w:pPr>
      <w:r>
        <w:t xml:space="preserve">4.1 Professionalization of Library Staff</w:t>
      </w:r>
    </w:p>
    <w:p>
      <w:pPr>
        <w:pStyle w:val="FirstParagraph"/>
      </w:pPr>
      <w:r>
        <w:t xml:space="preserve">Bogotá invested heavily in the training of its</w:t>
      </w:r>
      <w:r>
        <w:t xml:space="preserve"> </w:t>
      </w:r>
      <w:r>
        <w:rPr>
          <w:bCs/>
          <w:b/>
        </w:rPr>
        <w:t xml:space="preserve">Librarians</w:t>
      </w:r>
      <w:r>
        <w:t xml:space="preserve">. Rather than hiring administrative clerks, the city recruited graduates from university-level Library Science programs. These professionals are trained in information ethics, community outreach, and digital pedagogy. This ensures that every library branch is led by qualified personnel capable of designing complex educational projects tailored to their specific locality.</w:t>
      </w:r>
    </w:p>
    <w:bookmarkEnd w:id="23"/>
    <w:bookmarkStart w:id="24" w:name="the-bibliotecas-al-claro-program"/>
    <w:p>
      <w:pPr>
        <w:pStyle w:val="Heading3"/>
      </w:pPr>
      <w:r>
        <w:t xml:space="preserve">4.2 The "Bibliotecas al Claro" Program</w:t>
      </w:r>
    </w:p>
    <w:p>
      <w:pPr>
        <w:pStyle w:val="FirstParagraph"/>
      </w:pPr>
      <w:r>
        <w:t xml:space="preserve">This initiative brought books directly into parks and public squares during nighttime hours.</w:t>
      </w:r>
      <w:r>
        <w:t xml:space="preserve"> </w:t>
      </w:r>
      <w:r>
        <w:rPr>
          <w:bCs/>
          <w:b/>
        </w:rPr>
        <w:t xml:space="preserve">Librarians</w:t>
      </w:r>
      <w:r>
        <w:t xml:space="preserve"> </w:t>
      </w:r>
      <w:r>
        <w:t xml:space="preserve">acted as facilitators, reading stories aloud, teaching basic literacy to adults, and encouraging community dialogue. This approach broke down the intimidation factor often associated with formal library buildings and made services accessible to those who might not otherwise enter them.</w:t>
      </w:r>
    </w:p>
    <w:bookmarkEnd w:id="24"/>
    <w:bookmarkStart w:id="25" w:name="digital-inclusion-hubs"/>
    <w:p>
      <w:pPr>
        <w:pStyle w:val="Heading3"/>
      </w:pPr>
      <w:r>
        <w:t xml:space="preserve">4.3 Digital Inclusion Hubs</w:t>
      </w:r>
    </w:p>
    <w:p>
      <w:pPr>
        <w:pStyle w:val="FirstParagraph"/>
      </w:pPr>
      <w:r>
        <w:t xml:space="preserve">In</w:t>
      </w:r>
      <w:r>
        <w:t xml:space="preserve"> </w:t>
      </w:r>
      <w:r>
        <w:rPr>
          <w:bCs/>
          <w:b/>
        </w:rPr>
        <w:t xml:space="preserve">Bogotá, Colombia</w:t>
      </w:r>
      <w:r>
        <w:t xml:space="preserve">, internet access is a prerequisite for full civic participation. Libraries were equipped with public computers and high-speed Wi-Fi. Here, the</w:t>
      </w:r>
      <w:r>
        <w:t xml:space="preserve"> </w:t>
      </w:r>
      <w:r>
        <w:rPr>
          <w:bCs/>
          <w:b/>
        </w:rPr>
        <w:t xml:space="preserve">Librarian</w:t>
      </w:r>
      <w:r>
        <w:t xml:space="preserve"> </w:t>
      </w:r>
      <w:r>
        <w:t xml:space="preserve">serves as a tech support specialist and mentor, helping seniors learn to video call grandchildren and helping young adults navigate online job applications.</w:t>
      </w:r>
    </w:p>
    <w:bookmarkEnd w:id="25"/>
    <w:bookmarkEnd w:id="26"/>
    <w:bookmarkStart w:id="27" w:name="Xfb28cc04b54f24b52176be6cde02038bdcea813"/>
    <w:p>
      <w:pPr>
        <w:pStyle w:val="Heading2"/>
      </w:pPr>
      <w:r>
        <w:t xml:space="preserve">5. Case Example: Library Branch in Ciudad Bolívar</w:t>
      </w:r>
    </w:p>
    <w:p>
      <w:pPr>
        <w:pStyle w:val="FirstParagraph"/>
      </w:pPr>
      <w:r>
        <w:t xml:space="preserve">Ciudad Bolívar is one of the largest and most populous localities in</w:t>
      </w:r>
      <w:r>
        <w:t xml:space="preserve"> </w:t>
      </w:r>
      <w:r>
        <w:rPr>
          <w:bCs/>
          <w:b/>
        </w:rPr>
        <w:t xml:space="preserve">Bogotá, Colombia</w:t>
      </w:r>
      <w:r>
        <w:t xml:space="preserve">, historically associated with high levels of violence and poverty. The Central Library here serves as a case study for successful intervention.</w:t>
      </w:r>
    </w:p>
    <w:p>
      <w:pPr>
        <w:pStyle w:val="BodyText"/>
      </w:pPr>
      <w:r>
        <w:t xml:space="preserve">A dedicated team of</w:t>
      </w:r>
      <w:r>
        <w:t xml:space="preserve"> </w:t>
      </w:r>
      <w:r>
        <w:rPr>
          <w:bCs/>
          <w:b/>
        </w:rPr>
        <w:t xml:space="preserve">Librarians</w:t>
      </w:r>
      <w:r>
        <w:t xml:space="preserve"> </w:t>
      </w:r>
      <w:r>
        <w:t xml:space="preserve">implemented a "Maker Space" initiative. Instead of traditional quiet zones, this area provided 3D printers, coding workshops, and robotics kits. Young people who were previously disengaged from the education system began attending regularly to participate in STEM (Science, Technology, Engineering, and Mathematics) projects.</w:t>
      </w:r>
    </w:p>
    <w:p>
      <w:pPr>
        <w:pStyle w:val="BodyText"/>
      </w:pPr>
      <w:r>
        <w:t xml:space="preserve">The</w:t>
      </w:r>
      <w:r>
        <w:t xml:space="preserve"> </w:t>
      </w:r>
      <w:r>
        <w:rPr>
          <w:bCs/>
          <w:b/>
        </w:rPr>
        <w:t xml:space="preserve">Librarians</w:t>
      </w:r>
      <w:r>
        <w:t xml:space="preserve"> </w:t>
      </w:r>
      <w:r>
        <w:t xml:space="preserve">in this branch did not merely check out items; they acted as mentors. They collaborated with local schools to reinforce curriculum content and organized community storytelling events that highlighted the history of the barrio. This human-centric approach turned the library into a safe haven, reducing juvenile delinquency rates in surrounding areas by providing positive alternatives for youth engagement.</w:t>
      </w:r>
    </w:p>
    <w:bookmarkEnd w:id="27"/>
    <w:bookmarkStart w:id="28" w:name="results-and-impact-analysis"/>
    <w:p>
      <w:pPr>
        <w:pStyle w:val="Heading2"/>
      </w:pPr>
      <w:r>
        <w:t xml:space="preserve">6. Results and Impact Analysis</w:t>
      </w:r>
    </w:p>
    <w:p>
      <w:pPr>
        <w:pStyle w:val="FirstParagraph"/>
      </w:pPr>
      <w:r>
        <w:t xml:space="preserve">The data indicates a significant positive correlation between active library services and community well-being in</w:t>
      </w:r>
      <w:r>
        <w:t xml:space="preserve"> </w:t>
      </w:r>
      <w:r>
        <w:rPr>
          <w:bCs/>
          <w:b/>
        </w:rPr>
        <w:t xml:space="preserve">Bogotá, Colombia</w:t>
      </w:r>
      <w:r>
        <w:t xml:space="preserve">:</w:t>
      </w:r>
    </w:p>
    <w:p>
      <w:pPr>
        <w:numPr>
          <w:ilvl w:val="0"/>
          <w:numId w:val="1001"/>
        </w:numPr>
        <w:pStyle w:val="Compact"/>
      </w:pPr>
      <w:r>
        <w:rPr>
          <w:bCs/>
          <w:b/>
        </w:rPr>
        <w:t xml:space="preserve">Educational Outcomes:</w:t>
      </w:r>
      <w:r>
        <w:t xml:space="preserve"> </w:t>
      </w:r>
      <w:r>
        <w:t xml:space="preserve">Schools located near high-activity libraries have shown improved standardized test scores, largely attributed to after-school tutoring provided by librarians.</w:t>
      </w:r>
    </w:p>
    <w:p>
      <w:pPr>
        <w:numPr>
          <w:ilvl w:val="0"/>
          <w:numId w:val="1001"/>
        </w:numPr>
        <w:pStyle w:val="Compact"/>
      </w:pPr>
      <w:r>
        <w:rPr>
          <w:bCs/>
          <w:b/>
        </w:rPr>
        <w:t xml:space="preserve">Digital Divide Reduction:</w:t>
      </w:r>
      <w:r>
        <w:t xml:space="preserve"> </w:t>
      </w:r>
      <w:r>
        <w:t xml:space="preserve">Thousands of households in low-income sectors gained digital literacy skills through librarian-led workshops.</w:t>
      </w:r>
    </w:p>
    <w:p>
      <w:pPr>
        <w:numPr>
          <w:ilvl w:val="0"/>
          <w:numId w:val="1001"/>
        </w:numPr>
        <w:pStyle w:val="Compact"/>
      </w:pPr>
      <w:r>
        <w:rPr>
          <w:bCs/>
          <w:b/>
        </w:rPr>
        <w:t xml:space="preserve">Social Cohesion:</w:t>
      </w:r>
      <w:r>
        <w:t xml:space="preserve"> </w:t>
      </w:r>
      <w:r>
        <w:t xml:space="preserve">Libraries have become neutral grounds for dialogue, where different social classes intersect. The presence of trained</w:t>
      </w:r>
      <w:r>
        <w:t xml:space="preserve"> </w:t>
      </w:r>
      <w:r>
        <w:rPr>
          <w:bCs/>
          <w:b/>
        </w:rPr>
        <w:t xml:space="preserve">Librarians</w:t>
      </w:r>
      <w:r>
        <w:t xml:space="preserve"> </w:t>
      </w:r>
      <w:r>
        <w:t xml:space="preserve">ensures these interactions remain respectful and productive.</w:t>
      </w:r>
    </w:p>
    <w:p>
      <w:pPr>
        <w:pStyle w:val="FirstParagraph"/>
      </w:pPr>
      <w:r>
        <w:t xml:space="preserve">Bogotá, libraries are now hubs for entrepreneurship, where business incubators operate under the guidance of information specialists.</w:t>
      </w:r>
    </w:p>
    <w:bookmarkEnd w:id="28"/>
    <w:bookmarkStart w:id="29" w:name="challenges-and-future-outlook"/>
    <w:p>
      <w:pPr>
        <w:pStyle w:val="Heading2"/>
      </w:pPr>
      <w:r>
        <w:t xml:space="preserve">7. Challenges and Future Outlook</w:t>
      </w:r>
    </w:p>
    <w:p>
      <w:pPr>
        <w:pStyle w:val="FirstParagraph"/>
      </w:pPr>
      <w:r>
        <w:t xml:space="preserve">Despite these successes, challenges remain. Funding stability is a concern in political cycles that may not prioritize cultural services equally. Additionally, the rapid pace of technological change requires continuous upskilling for</w:t>
      </w:r>
      <w:r>
        <w:t xml:space="preserve"> </w:t>
      </w:r>
      <w:r>
        <w:rPr>
          <w:bCs/>
          <w:b/>
        </w:rPr>
        <w:t xml:space="preserve">Librarians</w:t>
      </w:r>
      <w:r>
        <w:t xml:space="preserve">. There is also the ongoing challenge of reaching remote rural areas within the broader Bogotá department.</w:t>
      </w:r>
    </w:p>
    <w:p>
      <w:pPr>
        <w:pStyle w:val="BodyText"/>
      </w:pPr>
      <w:r>
        <w:t xml:space="preserve">The future for libraries in</w:t>
      </w:r>
      <w:r>
        <w:t xml:space="preserve"> </w:t>
      </w:r>
      <w:r>
        <w:rPr>
          <w:bCs/>
          <w:b/>
        </w:rPr>
        <w:t xml:space="preserve">Bogotá, Colombia</w:t>
      </w:r>
      <w:r>
        <w:t xml:space="preserve"> </w:t>
      </w:r>
      <w:r>
        <w:t xml:space="preserve">lies in deeper integration with health and social services. We anticipate a model where</w:t>
      </w:r>
      <w:r>
        <w:t xml:space="preserve"> </w:t>
      </w:r>
      <w:r>
        <w:rPr>
          <w:bCs/>
          <w:b/>
        </w:rPr>
        <w:t xml:space="preserve">Librarians</w:t>
      </w:r>
      <w:r>
        <w:t xml:space="preserve"> </w:t>
      </w:r>
      <w:r>
        <w:t xml:space="preserve">work alongside social workers to provide holistic support to vulnerable populations. The role will continue to evolve from information management to emotional and community intelligence.</w:t>
      </w:r>
    </w:p>
    <w:bookmarkEnd w:id="29"/>
    <w:bookmarkStart w:id="30" w:name="conclusion"/>
    <w:p>
      <w:pPr>
        <w:pStyle w:val="Heading2"/>
      </w:pPr>
      <w:r>
        <w:t xml:space="preserve">8. Conclusion</w:t>
      </w:r>
    </w:p>
    <w:p>
      <w:pPr>
        <w:pStyle w:val="FirstParagraph"/>
      </w:pPr>
      <w:r>
        <w:t xml:space="preserve">This Case Study demonstrates that the</w:t>
      </w:r>
      <w:r>
        <w:t xml:space="preserve"> </w:t>
      </w:r>
      <w:r>
        <w:rPr>
          <w:bCs/>
          <w:b/>
        </w:rPr>
        <w:t xml:space="preserve">Librarian</w:t>
      </w:r>
      <w:r>
        <w:t xml:space="preserve"> </w:t>
      </w:r>
      <w:r>
        <w:t xml:space="preserve">in</w:t>
      </w:r>
      <w:r>
        <w:t xml:space="preserve"> </w:t>
      </w:r>
      <w:r>
        <w:rPr>
          <w:bCs/>
          <w:b/>
        </w:rPr>
        <w:t xml:space="preserve">Bogotá, Colombia</w:t>
      </w:r>
      <w:r>
        <w:t xml:space="preserve">, is far more than a keeper of books. They are essential agents of social change, educators, and digital navigators who bridge the gap between marginalized communities and opportunities for development. The success of Bogotá’s library system underscores the importance of investing in human capital within public institutions.</w:t>
      </w:r>
    </w:p>
    <w:p>
      <w:pPr>
        <w:pStyle w:val="BodyText"/>
      </w:pPr>
      <w:r>
        <w:t xml:space="preserve">For other cities looking to replicate this model, the key takeaway is clear: technology and infrastructure are vital, but they are secondary to the skilled, empathetic, and professional presence of the</w:t>
      </w:r>
      <w:r>
        <w:t xml:space="preserve"> </w:t>
      </w:r>
      <w:r>
        <w:rPr>
          <w:bCs/>
          <w:b/>
        </w:rPr>
        <w:t xml:space="preserve">Librarian</w:t>
      </w:r>
      <w:r>
        <w:t xml:space="preserve">. It is this human element that transforms a building in</w:t>
      </w:r>
      <w:r>
        <w:t xml:space="preserve"> </w:t>
      </w:r>
      <w:r>
        <w:rPr>
          <w:bCs/>
          <w:b/>
        </w:rPr>
        <w:t xml:space="preserve">Bogotá</w:t>
      </w:r>
      <w:r>
        <w:t xml:space="preserve"> </w:t>
      </w:r>
      <w:r>
        <w:t xml:space="preserve">into a beacon of hope and learning for its citizens.</w:t>
      </w:r>
    </w:p>
    <w:p>
      <w:r>
        <w:pict>
          <v:rect style="width:0;height:1.5pt" o:hralign="center" o:hrstd="t" o:hr="t"/>
        </w:pict>
      </w:r>
    </w:p>
    <w:p>
      <w:pPr>
        <w:pStyle w:val="FirstParagraph"/>
      </w:pPr>
      <w:r>
        <w:rPr>
          <w:iCs/>
          <w:i/>
        </w:rPr>
        <w:t xml:space="preserve">This document was prepared for educational and policy analysis purposes regarding urban development strategies in Latin America.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Transformative Role of the Librarian in Colombia Bogotá</dc:title>
  <dc:creator/>
  <dc:language>en</dc:language>
  <cp:keywords/>
  <dcterms:created xsi:type="dcterms:W3CDTF">2026-07-29T09:31:33Z</dcterms:created>
  <dcterms:modified xsi:type="dcterms:W3CDTF">2026-07-29T09:31:33Z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