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p>
    <w:bookmarkStart w:id="33" w:name="Xcfde1549d31425cb00fadda4e99046af16a633c"/>
    <w:p>
      <w:pPr>
        <w:pStyle w:val="Heading1"/>
      </w:pPr>
      <w:r>
        <w:t xml:space="preserve">Bridging Tradition and Innovation: A Case Study of the Librarian in Israel Tel Aviv</w:t>
      </w:r>
    </w:p>
    <w:bookmarkStart w:id="20" w:name="introduction"/>
    <w:p>
      <w:pPr>
        <w:pStyle w:val="Heading2"/>
      </w:pPr>
      <w:r>
        <w:t xml:space="preserve">Introduction</w:t>
      </w:r>
    </w:p>
    <w:p>
      <w:pPr>
        <w:pStyle w:val="FirstParagraph"/>
      </w:pPr>
      <w:r>
        <w:t xml:space="preserve">In the rapidly evolving landscape of modern information management, the role of a</w:t>
      </w:r>
      <w:r>
        <w:t xml:space="preserve"> </w:t>
      </w:r>
      <w:hyperlink w:anchor="Xa39a3ee5e6b4b0d3255bfef95601890afd80709">
        <w:r>
          <w:rPr>
            <w:rStyle w:val="Hyperlink"/>
            <w:bCs/>
            <w:b/>
            <w:iCs/>
            <w:i/>
            <w:bCs/>
            <w:b/>
          </w:rPr>
          <w:t xml:space="preserve">Librarian</w:t>
        </w:r>
      </w:hyperlink>
      <w:r>
        <w:t xml:space="preserve"> </w:t>
      </w:r>
      <w:r>
        <w:t xml:space="preserve">has transcended traditional boundaries. No longer confined to the quiet shushing of readers and the meticulous shelving of books, contemporary librarianship is a dynamic profession centered on digital literacy, community engagement, and cultural preservation. This</w:t>
      </w:r>
      <w:r>
        <w:t xml:space="preserve"> </w:t>
      </w:r>
      <w:r>
        <w:rPr>
          <w:bCs/>
          <w:b/>
        </w:rPr>
        <w:t xml:space="preserve">Case Study</w:t>
      </w:r>
      <w:r>
        <w:t xml:space="preserve"> </w:t>
      </w:r>
      <w:r>
        <w:t xml:space="preserve">examines how this transformation is uniquely manifested in</w:t>
      </w:r>
      <w:r>
        <w:t xml:space="preserve"> </w:t>
      </w:r>
      <w:hyperlink w:anchor="Xa39a3ee5e6b4b0d3255bfef95601890afd80709">
        <w:r>
          <w:rPr>
            <w:rStyle w:val="Hyperlink"/>
            <w:bCs/>
            <w:b/>
            <w:iCs/>
            <w:i/>
          </w:rPr>
          <w:t xml:space="preserve">Israel Tel Aviv</w:t>
        </w:r>
      </w:hyperlink>
      <w:r>
        <w:rPr>
          <w:iCs/>
          <w:i/>
        </w:rPr>
        <w:t xml:space="preserve">, a city renowned for its "Startup Nation" tech ecosystem, vibrant multiculturalism, and historical depth. By analyzing the operational challenges and opportunities within this specific geographic context, we can understand how the</w:t>
      </w:r>
      <w:r>
        <w:rPr>
          <w:iCs/>
          <w:i/>
        </w:rPr>
        <w:t xml:space="preserve"> </w:t>
      </w:r>
      <w:r>
        <w:rPr>
          <w:bCs/>
          <w:b/>
          <w:iCs/>
          <w:i/>
        </w:rPr>
        <w:t xml:space="preserve">Librarian</w:t>
      </w:r>
      <w:r>
        <w:rPr>
          <w:iCs/>
          <w:i/>
        </w:rPr>
        <w:t xml:space="preserve"> </w:t>
      </w:r>
      <w:r>
        <w:rPr>
          <w:iCs/>
          <w:i/>
        </w:rPr>
        <w:t xml:space="preserve">serves as a crucial nexus between ancient knowledge systems and cutting-edge technological innovation in</w:t>
      </w:r>
      <w:r>
        <w:rPr>
          <w:iCs/>
          <w:i/>
        </w:rPr>
        <w:t xml:space="preserve"> </w:t>
      </w:r>
      <w:hyperlink w:anchor="Xa39a3ee5e6b4b0d3255bfef95601890afd80709">
        <w:r>
          <w:rPr>
            <w:rStyle w:val="Hyperlink"/>
            <w:bCs/>
            <w:b/>
            <w:iCs/>
            <w:i/>
            <w:iCs/>
            <w:i/>
          </w:rPr>
          <w:t xml:space="preserve">Israel Tel Aviv</w:t>
        </w:r>
      </w:hyperlink>
      <w:r>
        <w:rPr>
          <w:iCs/>
          <w:i/>
          <w:iCs/>
          <w:i/>
        </w:rPr>
        <w:t xml:space="preserve">.</w:t>
      </w:r>
    </w:p>
    <w:bookmarkEnd w:id="20"/>
    <w:bookmarkStart w:id="21" w:name="Xa613ee2ba7a64b70c6f46314f39064b8b4e215b"/>
    <w:p>
      <w:pPr>
        <w:pStyle w:val="Heading2"/>
      </w:pPr>
      <w:r>
        <w:t xml:space="preserve">The Context: Israel Tel Aviv as a Unique Ecosystem</w:t>
      </w:r>
    </w:p>
    <w:p>
      <w:pPr>
        <w:pStyle w:val="FirstParagraph"/>
      </w:pPr>
      <w:hyperlink w:anchor="Xa39a3ee5e6b4b0d3255bfef95601890afd80709">
        <w:r>
          <w:rPr>
            <w:rStyle w:val="Hyperlink"/>
            <w:bCs/>
            <w:b/>
            <w:iCs/>
            <w:i/>
          </w:rPr>
          <w:t xml:space="preserve">Israel Tel Aviv</w:t>
        </w:r>
      </w:hyperlink>
      <w:r>
        <w:rPr>
          <w:iCs/>
          <w:i/>
        </w:rPr>
        <w:t xml:space="preserve"> </w:t>
      </w:r>
      <w:r>
        <w:rPr>
          <w:iCs/>
          <w:i/>
        </w:rPr>
        <w:t xml:space="preserve">is often characterized by its high cost of living, intense pace of life, and unparalleled density of technology startups. It is a city where ancient history meets futuristic ambition. The libraries in this region do not operate in isolation; they are embedded within a society that values education (Torat Chaim) while simultaneously pushing the boundaries of artificial intelligence and cybersecurity.</w:t>
      </w:r>
      <w:r>
        <w:rPr>
          <w:iCs/>
          <w:i/>
        </w:rPr>
        <w:t xml:space="preserve"> </w:t>
      </w:r>
      <w:r>
        <w:rPr>
          <w:iCs/>
          <w:i/>
        </w:rPr>
        <w:t xml:space="preserve">For the</w:t>
      </w:r>
      <w:r>
        <w:rPr>
          <w:iCs/>
          <w:i/>
        </w:rPr>
        <w:t xml:space="preserve"> </w:t>
      </w:r>
      <w:r>
        <w:rPr>
          <w:bCs/>
          <w:b/>
          <w:iCs/>
          <w:i/>
        </w:rPr>
        <w:t xml:space="preserve">Librarian</w:t>
      </w:r>
      <w:r>
        <w:rPr>
          <w:iCs/>
          <w:i/>
        </w:rPr>
        <w:t xml:space="preserve"> </w:t>
      </w:r>
      <w:r>
        <w:rPr>
          <w:iCs/>
          <w:i/>
        </w:rPr>
        <w:t xml:space="preserve">working in</w:t>
      </w:r>
      <w:r>
        <w:rPr>
          <w:iCs/>
          <w:i/>
        </w:rPr>
        <w:t xml:space="preserve"> </w:t>
      </w:r>
      <w:hyperlink w:anchor="Xa39a3ee5e6b4b0d3255bfef95601890afd80709">
        <w:r>
          <w:rPr>
            <w:rStyle w:val="Hyperlink"/>
            <w:bCs/>
            <w:b/>
            <w:iCs/>
            <w:i/>
            <w:iCs/>
            <w:i/>
          </w:rPr>
          <w:t xml:space="preserve">Israel Tel Aviv</w:t>
        </w:r>
      </w:hyperlink>
      <w:r>
        <w:rPr>
          <w:iCs/>
          <w:i/>
          <w:iCs/>
          <w:i/>
        </w:rPr>
        <w:t xml:space="preserve">, the environment presents a dual challenge: preserving cultural heritage amidst a flood of digital information, and providing equitable access to resources for a diverse population. The city is home to Israeli natives, new immigrants (Olim), expatriates from around the globe, and students from prestigious institutions like Tel Aviv University. Consequently, the library system must cater to Hebrew speakers, Arabic speakers, English-speaking tech professionals, and Russian-speaking newcomers simultaneously.</w:t>
      </w:r>
    </w:p>
    <w:bookmarkEnd w:id="21"/>
    <w:bookmarkStart w:id="24" w:name="X3ea7a97bb6922e61de6a48a1c3a66bd34687d6d"/>
    <w:p>
      <w:pPr>
        <w:pStyle w:val="Heading2"/>
      </w:pPr>
      <w:r>
        <w:t xml:space="preserve">The Role of the Librarian in a Tech-Heavy Society</w:t>
      </w:r>
    </w:p>
    <w:p>
      <w:pPr>
        <w:pStyle w:val="FirstParagraph"/>
      </w:pPr>
      <w:r>
        <w:t xml:space="preserve">In</w:t>
      </w:r>
      <w:r>
        <w:t xml:space="preserve"> </w:t>
      </w:r>
      <w:hyperlink w:anchor="Xa39a3ee5e6b4b0d3255bfef95601890afd80709">
        <w:r>
          <w:rPr>
            <w:rStyle w:val="Hyperlink"/>
            <w:bCs/>
            <w:b/>
            <w:iCs/>
            <w:i/>
          </w:rPr>
          <w:t xml:space="preserve">Israel Tel Aviv</w:t>
        </w:r>
      </w:hyperlink>
      <w:r>
        <w:rPr>
          <w:iCs/>
          <w:i/>
        </w:rPr>
        <w:t xml:space="preserve">, the</w:t>
      </w:r>
      <w:r>
        <w:rPr>
          <w:iCs/>
          <w:i/>
        </w:rPr>
        <w:t xml:space="preserve"> </w:t>
      </w:r>
      <w:r>
        <w:rPr>
          <w:bCs/>
          <w:b/>
          <w:iCs/>
          <w:i/>
        </w:rPr>
        <w:t xml:space="preserve">Librarian</w:t>
      </w:r>
      <w:r>
        <w:rPr>
          <w:iCs/>
          <w:i/>
        </w:rPr>
        <w:t xml:space="preserve"> </w:t>
      </w:r>
      <w:r>
        <w:rPr>
          <w:iCs/>
          <w:i/>
        </w:rPr>
        <w:t xml:space="preserve">has evolved into an "Information Architect" and a community facilitator. The traditional model of passive book lending has been replaced by active knowledge management.</w:t>
      </w:r>
    </w:p>
    <w:bookmarkStart w:id="22" w:name="digital-literacy-and-tech-support"/>
    <w:p>
      <w:pPr>
        <w:pStyle w:val="Heading3"/>
      </w:pPr>
      <w:r>
        <w:t xml:space="preserve">Digital Literacy and Tech Support</w:t>
      </w:r>
    </w:p>
    <w:p>
      <w:pPr>
        <w:pStyle w:val="FirstParagraph"/>
      </w:pPr>
      <w:r>
        <w:t xml:space="preserve">With the tech industry dominating the local economy, there is a significant demand for digital skills among non-tech populations, particularly elderly citizens and new immigrants who may struggle with the digitization of government services (Gov.il) and banking. Librarians in</w:t>
      </w:r>
      <w:r>
        <w:t xml:space="preserve"> </w:t>
      </w:r>
      <w:hyperlink w:anchor="Xa39a3ee5e6b4b0d3255bfef95601890afd80709">
        <w:r>
          <w:rPr>
            <w:rStyle w:val="Hyperlink"/>
            <w:bCs/>
            <w:b/>
            <w:iCs/>
            <w:i/>
          </w:rPr>
          <w:t xml:space="preserve">Israel Tel Aviv</w:t>
        </w:r>
      </w:hyperlink>
      <w:r>
        <w:rPr>
          <w:iCs/>
          <w:i/>
        </w:rPr>
        <w:t xml:space="preserve"> </w:t>
      </w:r>
      <w:r>
        <w:rPr>
          <w:iCs/>
          <w:i/>
        </w:rPr>
        <w:t xml:space="preserve">frequently serve as tech tutors, helping patrons navigate databases, use coding platforms like GitHub for educational purposes, and understand cybersecurity basics. This role is critical in preventing a digital divide within the city's diverse demographic fabric.</w:t>
      </w:r>
    </w:p>
    <w:bookmarkEnd w:id="22"/>
    <w:bookmarkStart w:id="23" w:name="Xfbd1adb49be84512352e6f3a0e50d0cefc21eb4"/>
    <w:p>
      <w:pPr>
        <w:pStyle w:val="Heading3"/>
      </w:pPr>
      <w:r>
        <w:t xml:space="preserve">Cultural Mediation and Multilingual Services</w:t>
      </w:r>
    </w:p>
    <w:p>
      <w:pPr>
        <w:pStyle w:val="FirstParagraph"/>
      </w:pPr>
      <w:r>
        <w:t xml:space="preserve">A</w:t>
      </w:r>
      <w:r>
        <w:t xml:space="preserve"> </w:t>
      </w:r>
      <w:hyperlink w:anchor="Xa39a3ee5e6b4b0d3255bfef95601890afd80709">
        <w:r>
          <w:rPr>
            <w:rStyle w:val="Hyperlink"/>
            <w:iCs/>
            <w:i/>
            <w:bCs/>
            <w:b/>
          </w:rPr>
          <w:t xml:space="preserve">Israel Tel Aviv</w:t>
        </w:r>
      </w:hyperlink>
      <w:r>
        <w:t xml:space="preserve"> </w:t>
      </w:r>
      <w:r>
        <w:t xml:space="preserve">library must be a bridge between cultures. Librarians are often tasked with curating multilingual collections that reflect the city’s immigrant history. For instance, managing Russian-language archives or Arabic literary collections requires specialized knowledge of cataloging systems that respect both Western and Eastern bibliographic standards. The</w:t>
      </w:r>
      <w:r>
        <w:t xml:space="preserve"> </w:t>
      </w:r>
      <w:r>
        <w:rPr>
          <w:bCs/>
          <w:b/>
        </w:rPr>
        <w:t xml:space="preserve">Librarian</w:t>
      </w:r>
      <w:r>
        <w:t xml:space="preserve"> </w:t>
      </w:r>
      <w:r>
        <w:t xml:space="preserve">acts as a cultural mediator, organizing events that celebrate Jewish heritage alongside Arab-Palestinian culture, fostering social cohesion in a politically complex region.</w:t>
      </w:r>
    </w:p>
    <w:bookmarkEnd w:id="23"/>
    <w:bookmarkEnd w:id="24"/>
    <w:bookmarkStart w:id="28" w:name="X39f9aa3efd341315fdb615d42095f87e67f0309"/>
    <w:p>
      <w:pPr>
        <w:pStyle w:val="Heading2"/>
      </w:pPr>
      <w:r>
        <w:t xml:space="preserve">Challenges Faced by Librarians in Israel Tel Aviv</w:t>
      </w:r>
    </w:p>
    <w:p>
      <w:pPr>
        <w:pStyle w:val="FirstParagraph"/>
      </w:pPr>
      <w:r>
        <w:t xml:space="preserve">Despite the prestige of the profession, librarians in</w:t>
      </w:r>
      <w:r>
        <w:t xml:space="preserve"> </w:t>
      </w:r>
      <w:hyperlink w:anchor="Xa39a3ee5e6b4b0d3255bfef95601890afd80709">
        <w:r>
          <w:rPr>
            <w:rStyle w:val="Hyperlink"/>
            <w:bCs/>
            <w:b/>
            <w:iCs/>
            <w:i/>
          </w:rPr>
          <w:t xml:space="preserve">Israel Tel Aviv</w:t>
        </w:r>
      </w:hyperlink>
      <w:r>
        <w:rPr>
          <w:iCs/>
          <w:i/>
        </w:rPr>
        <w:t xml:space="preserve"> </w:t>
      </w:r>
      <w:r>
        <w:rPr>
          <w:iCs/>
          <w:i/>
        </w:rPr>
        <w:t xml:space="preserve">face distinct challenges.</w:t>
      </w:r>
    </w:p>
    <w:bookmarkStart w:id="25" w:name="funding-and-space-constraints"/>
    <w:p>
      <w:pPr>
        <w:pStyle w:val="Heading3"/>
      </w:pPr>
      <w:r>
        <w:t xml:space="preserve">Funding and Space Constraints</w:t>
      </w:r>
    </w:p>
    <w:p>
      <w:pPr>
        <w:pStyle w:val="FirstParagraph"/>
      </w:pPr>
      <w:r>
        <w:t xml:space="preserve">Real estate costs in</w:t>
      </w:r>
      <w:r>
        <w:t xml:space="preserve"> </w:t>
      </w:r>
      <w:hyperlink w:anchor="Xa39a3ee5e6b4b0d3255bfef95601890afd80709">
        <w:r>
          <w:rPr>
            <w:rStyle w:val="Hyperlink"/>
            <w:bCs/>
            <w:b/>
            <w:iCs/>
            <w:i/>
          </w:rPr>
          <w:t xml:space="preserve">Israel Tel Aviv</w:t>
        </w:r>
      </w:hyperlink>
      <w:r>
        <w:rPr>
          <w:iCs/>
          <w:i/>
        </w:rPr>
        <w:t xml:space="preserve"> </w:t>
      </w:r>
      <w:r>
        <w:rPr>
          <w:iCs/>
          <w:i/>
        </w:rPr>
        <w:t xml:space="preserve">are among the highest globally. This limits the physical footprint of libraries, forcing librarians to become creative curators of space rather than hoarders of volume. The</w:t>
      </w:r>
      <w:r>
        <w:rPr>
          <w:iCs/>
          <w:i/>
        </w:rPr>
        <w:t xml:space="preserve"> </w:t>
      </w:r>
      <w:r>
        <w:rPr>
          <w:bCs/>
          <w:b/>
          <w:iCs/>
          <w:i/>
        </w:rPr>
        <w:t xml:space="preserve">Librarian</w:t>
      </w:r>
      <w:r>
        <w:rPr>
          <w:iCs/>
          <w:i/>
        </w:rPr>
        <w:t xml:space="preserve"> </w:t>
      </w:r>
      <w:r>
        <w:rPr>
          <w:iCs/>
          <w:i/>
        </w:rPr>
        <w:t xml:space="preserve">must optimize limited square footage for co-working spaces, maker labs, and quiet reading rooms simultaneously.</w:t>
      </w:r>
    </w:p>
    <w:bookmarkEnd w:id="25"/>
    <w:bookmarkStart w:id="26" w:name="rapid-technological-obsolescence"/>
    <w:p>
      <w:pPr>
        <w:pStyle w:val="Heading3"/>
      </w:pPr>
      <w:r>
        <w:t xml:space="preserve">Rapid Technological Obsolescence</w:t>
      </w:r>
    </w:p>
    <w:p>
      <w:pPr>
        <w:pStyle w:val="FirstParagraph"/>
      </w:pPr>
      <w:r>
        <w:t xml:space="preserve">The pace of technological change in</w:t>
      </w:r>
      <w:r>
        <w:t xml:space="preserve"> </w:t>
      </w:r>
      <w:hyperlink w:anchor="Xa39a3ee5e6b4b0d3255bfef95601890afd80709">
        <w:r>
          <w:rPr>
            <w:rStyle w:val="Hyperlink"/>
            <w:bCs/>
            <w:b/>
            <w:iCs/>
            <w:i/>
          </w:rPr>
          <w:t xml:space="preserve">Israel Tel Aviv</w:t>
        </w:r>
      </w:hyperlink>
      <w:r>
        <w:rPr>
          <w:iCs/>
          <w:i/>
        </w:rPr>
        <w:t xml:space="preserve"> </w:t>
      </w:r>
      <w:r>
        <w:rPr>
          <w:iCs/>
          <w:i/>
        </w:rPr>
        <w:t xml:space="preserve">is relentless. Librarians must continuously upskill to remain relevant. The integration of AI-driven recommendation systems, digital archives, and virtual reality learning tools requires ongoing professional development that is often not fully funded by municipal budgets.</w:t>
      </w:r>
    </w:p>
    <w:bookmarkEnd w:id="26"/>
    <w:bookmarkStart w:id="27" w:name="Xdabf1effadb7bd1faeee2c94d9327b01aa52e20"/>
    <w:p>
      <w:pPr>
        <w:pStyle w:val="Heading3"/>
      </w:pPr>
      <w:r>
        <w:t xml:space="preserve">Security and Accessibility in a Conflict Zone</w:t>
      </w:r>
    </w:p>
    <w:p>
      <w:pPr>
        <w:pStyle w:val="FirstParagraph"/>
      </w:pPr>
      <w:r>
        <w:t xml:space="preserve">Living in</w:t>
      </w:r>
      <w:r>
        <w:t xml:space="preserve"> </w:t>
      </w:r>
      <w:hyperlink w:anchor="Xa39a3ee5e6b4b0d3255bfef95601890afd80709">
        <w:r>
          <w:rPr>
            <w:rStyle w:val="Hyperlink"/>
            <w:bCs/>
            <w:b/>
            <w:iCs/>
            <w:i/>
          </w:rPr>
          <w:t xml:space="preserve">Israel Tel Aviv</w:t>
        </w:r>
      </w:hyperlink>
      <w:r>
        <w:rPr>
          <w:iCs/>
          <w:i/>
        </w:rPr>
        <w:t xml:space="preserve">, libraries are also community shelters. In times of conflict, the</w:t>
      </w:r>
      <w:r>
        <w:rPr>
          <w:iCs/>
          <w:i/>
        </w:rPr>
        <w:t xml:space="preserve"> </w:t>
      </w:r>
      <w:r>
        <w:rPr>
          <w:bCs/>
          <w:b/>
          <w:iCs/>
          <w:i/>
        </w:rPr>
        <w:t xml:space="preserve">Librarian’s</w:t>
      </w:r>
      <w:r>
        <w:rPr>
          <w:iCs/>
          <w:i/>
        </w:rPr>
        <w:t xml:space="preserve"> </w:t>
      </w:r>
      <w:r>
        <w:rPr>
          <w:iCs/>
          <w:i/>
        </w:rPr>
        <w:t xml:space="preserve">role shifts to include emergency management, ensuring the safety of patrons and the security of physical records. This adds a layer of psychological resilience and logistical planning to their job description that is rarely seen in libraries in more stable regions.</w:t>
      </w:r>
    </w:p>
    <w:bookmarkEnd w:id="27"/>
    <w:bookmarkEnd w:id="28"/>
    <w:bookmarkStart w:id="29" w:name="Xec51d0503eab1293017f346a72f833ba4737f65"/>
    <w:p>
      <w:pPr>
        <w:pStyle w:val="Heading2"/>
      </w:pPr>
      <w:r>
        <w:t xml:space="preserve">Strategic Initiatives: Success Stories from Israel Tel Aviv</w:t>
      </w:r>
    </w:p>
    <w:p>
      <w:pPr>
        <w:pStyle w:val="FirstParagraph"/>
      </w:pPr>
      <w:r>
        <w:t xml:space="preserve">Several initiatives highlight the adaptability of the</w:t>
      </w:r>
      <w:r>
        <w:t xml:space="preserve"> </w:t>
      </w:r>
      <w:hyperlink w:anchor="Xa39a3ee5e6b4b0d3255bfef95601890afd80709">
        <w:r>
          <w:rPr>
            <w:rStyle w:val="Hyperlink"/>
            <w:iCs/>
            <w:i/>
            <w:bCs/>
            <w:b/>
          </w:rPr>
          <w:t xml:space="preserve">Librarian</w:t>
        </w:r>
      </w:hyperlink>
      <w:r>
        <w:t xml:space="preserve"> </w:t>
      </w:r>
      <w:r>
        <w:t xml:space="preserve">profession in this region.</w:t>
      </w:r>
      <w:r>
        <w:t xml:space="preserve"> </w:t>
      </w:r>
      <w:r>
        <w:t xml:space="preserve">1. **The "Tech for Seniors" Program:** Run by major municipal libraries in</w:t>
      </w:r>
      <w:r>
        <w:t xml:space="preserve"> </w:t>
      </w:r>
      <w:hyperlink w:anchor="Xa39a3ee5e6b4b0d3255bfef95601890afd80709">
        <w:r>
          <w:rPr>
            <w:rStyle w:val="Hyperlink"/>
            <w:bCs/>
            <w:b/>
            <w:iCs/>
            <w:i/>
          </w:rPr>
          <w:t xml:space="preserve">Israel Tel Aviv</w:t>
        </w:r>
      </w:hyperlink>
      <w:r>
        <w:rPr>
          <w:iCs/>
          <w:i/>
        </w:rPr>
        <w:t xml:space="preserve">, this initiative pairs tech-savvy young volunteers with elderly residents to teach smartphone usage. Librarians coordinate these sessions, highlighting their role as community organizers.</w:t>
      </w:r>
      <w:r>
        <w:rPr>
          <w:iCs/>
          <w:i/>
        </w:rPr>
        <w:t xml:space="preserve"> </w:t>
      </w:r>
      <w:r>
        <w:rPr>
          <w:iCs/>
          <w:i/>
        </w:rPr>
        <w:t xml:space="preserve">2. **Digital Heritage Projects:** Libraries are digitizing rare manuscripts and historical photos of</w:t>
      </w:r>
      <w:r>
        <w:rPr>
          <w:iCs/>
          <w:i/>
        </w:rPr>
        <w:t xml:space="preserve"> </w:t>
      </w:r>
      <w:hyperlink w:anchor="Xa39a3ee5e6b4b0d3255bfef95601890afd80709">
        <w:r>
          <w:rPr>
            <w:rStyle w:val="Hyperlink"/>
            <w:bCs/>
            <w:b/>
            <w:iCs/>
            <w:i/>
            <w:iCs/>
            <w:i/>
          </w:rPr>
          <w:t xml:space="preserve">Israel Tel Aviv</w:t>
        </w:r>
      </w:hyperlink>
      <w:r>
        <w:rPr>
          <w:iCs/>
          <w:i/>
          <w:iCs/>
          <w:i/>
        </w:rPr>
        <w:t xml:space="preserve">. Librarians collaborate with computer scientists to use OCR (Optical Character Recognition) on old Hebrew and Judeo-Arabic texts, preserving history for future generations.</w:t>
      </w:r>
      <w:r>
        <w:rPr>
          <w:iCs/>
          <w:i/>
          <w:iCs/>
          <w:i/>
        </w:rPr>
        <w:t xml:space="preserve"> </w:t>
      </w:r>
      <w:r>
        <w:rPr>
          <w:iCs/>
          <w:i/>
          <w:iCs/>
          <w:i/>
        </w:rPr>
        <w:t xml:space="preserve">3. **Startup Incubator Partnerships:** Some libraries in</w:t>
      </w:r>
      <w:r>
        <w:rPr>
          <w:iCs/>
          <w:i/>
          <w:iCs/>
          <w:i/>
        </w:rPr>
        <w:t xml:space="preserve"> </w:t>
      </w:r>
      <w:hyperlink w:anchor="Xa39a3ee5e6b4b0d3255bfef95601890afd80709">
        <w:r>
          <w:rPr>
            <w:rStyle w:val="Hyperlink"/>
            <w:bCs/>
            <w:b/>
            <w:iCs/>
            <w:i/>
            <w:iCs/>
            <w:i/>
            <w:iCs/>
            <w:i/>
          </w:rPr>
          <w:t xml:space="preserve">Israel Tel Aviv</w:t>
        </w:r>
      </w:hyperlink>
      <w:r>
        <w:rPr>
          <w:iCs/>
          <w:i/>
          <w:iCs/>
          <w:i/>
          <w:iCs/>
          <w:i/>
        </w:rPr>
        <w:t xml:space="preserve"> </w:t>
      </w:r>
      <w:r>
        <w:rPr>
          <w:iCs/>
          <w:i/>
          <w:iCs/>
          <w:i/>
          <w:iCs/>
          <w:i/>
        </w:rPr>
        <w:t xml:space="preserve">partner with local startup incubators, offering market research support to entrepreneurs using library databases. This redefines the</w:t>
      </w:r>
      <w:r>
        <w:rPr>
          <w:iCs/>
          <w:i/>
          <w:iCs/>
          <w:i/>
          <w:iCs/>
          <w:i/>
        </w:rPr>
        <w:t xml:space="preserve"> </w:t>
      </w:r>
      <w:r>
        <w:rPr>
          <w:bCs/>
          <w:b/>
          <w:iCs/>
          <w:i/>
          <w:iCs/>
          <w:i/>
          <w:iCs/>
          <w:i/>
        </w:rPr>
        <w:t xml:space="preserve">Librarian</w:t>
      </w:r>
      <w:r>
        <w:rPr>
          <w:iCs/>
          <w:i/>
          <w:iCs/>
          <w:i/>
          <w:iCs/>
          <w:i/>
        </w:rPr>
        <w:t xml:space="preserve"> </w:t>
      </w:r>
      <w:r>
        <w:rPr>
          <w:iCs/>
          <w:i/>
          <w:iCs/>
          <w:i/>
          <w:iCs/>
          <w:i/>
        </w:rPr>
        <w:t xml:space="preserve">as a key player in the local economic ecosystem.</w:t>
      </w:r>
    </w:p>
    <w:bookmarkEnd w:id="29"/>
    <w:bookmarkStart w:id="30" w:name="X9c73f03f80f1ec04a48cce7cf9db3314bb47bcf"/>
    <w:p>
      <w:pPr>
        <w:pStyle w:val="Heading2"/>
      </w:pPr>
      <w:r>
        <w:t xml:space="preserve">The Future of Librarianship in Israel Tel Aviv</w:t>
      </w:r>
    </w:p>
    <w:p>
      <w:pPr>
        <w:pStyle w:val="FirstParagraph"/>
      </w:pPr>
      <w:r>
        <w:t xml:space="preserve">As</w:t>
      </w:r>
      <w:r>
        <w:t xml:space="preserve"> </w:t>
      </w:r>
      <w:hyperlink w:anchor="Xa39a3ee5e6b4b0d3255bfef95601890afd80709">
        <w:r>
          <w:rPr>
            <w:rStyle w:val="Hyperlink"/>
            <w:bCs/>
            <w:b/>
            <w:iCs/>
            <w:i/>
          </w:rPr>
          <w:t xml:space="preserve">Israel Tel Aviv</w:t>
        </w:r>
      </w:hyperlink>
      <w:r>
        <w:rPr>
          <w:iCs/>
          <w:i/>
        </w:rPr>
        <w:t xml:space="preserve"> </w:t>
      </w:r>
      <w:r>
        <w:rPr>
          <w:iCs/>
          <w:i/>
        </w:rPr>
        <w:t xml:space="preserve">continues to grow, the demand for smart libraries will increase. The future</w:t>
      </w:r>
      <w:r>
        <w:rPr>
          <w:iCs/>
          <w:i/>
        </w:rPr>
        <w:t xml:space="preserve"> </w:t>
      </w:r>
      <w:r>
        <w:rPr>
          <w:bCs/>
          <w:b/>
          <w:iCs/>
          <w:i/>
        </w:rPr>
        <w:t xml:space="preserve">Librarian</w:t>
      </w:r>
      <w:r>
        <w:rPr>
          <w:iCs/>
          <w:i/>
        </w:rPr>
        <w:t xml:space="preserve"> </w:t>
      </w:r>
      <w:r>
        <w:rPr>
          <w:iCs/>
          <w:i/>
        </w:rPr>
        <w:t xml:space="preserve">will likely rely more heavily on data analytics to understand community needs, utilizing big data from circulation records and digital usage patterns. Furthermore, as remote work becomes permanent for many tech professionals in</w:t>
      </w:r>
      <w:r>
        <w:rPr>
          <w:iCs/>
          <w:i/>
        </w:rPr>
        <w:t xml:space="preserve"> </w:t>
      </w:r>
      <w:hyperlink w:anchor="Xa39a3ee5e6b4b0d3255bfef95601890afd80709">
        <w:r>
          <w:rPr>
            <w:rStyle w:val="Hyperlink"/>
            <w:bCs/>
            <w:b/>
            <w:iCs/>
            <w:i/>
            <w:iCs/>
            <w:i/>
          </w:rPr>
          <w:t xml:space="preserve">Israel Tel Aviv</w:t>
        </w:r>
      </w:hyperlink>
      <w:r>
        <w:rPr>
          <w:iCs/>
          <w:i/>
          <w:iCs/>
          <w:i/>
        </w:rPr>
        <w:t xml:space="preserve">, libraries will transform into "Third Places" that offer professional networking opportunities alongside traditional quiet study zones.</w:t>
      </w:r>
      <w:r>
        <w:rPr>
          <w:iCs/>
          <w:i/>
          <w:iCs/>
          <w:i/>
        </w:rPr>
        <w:t xml:space="preserve"> </w:t>
      </w:r>
      <w:r>
        <w:rPr>
          <w:iCs/>
          <w:i/>
          <w:iCs/>
          <w:i/>
        </w:rPr>
        <w:t xml:space="preserve">The integration of Augmented Reality (AR) into library experiences is also anticipated, allowing patrons to explore historical versions of</w:t>
      </w:r>
      <w:r>
        <w:rPr>
          <w:iCs/>
          <w:i/>
          <w:iCs/>
          <w:i/>
        </w:rPr>
        <w:t xml:space="preserve"> </w:t>
      </w:r>
      <w:hyperlink w:anchor="Xa39a3ee5e6b4b0d3255bfef95601890afd80709">
        <w:r>
          <w:rPr>
            <w:rStyle w:val="Hyperlink"/>
            <w:bCs/>
            <w:b/>
            <w:iCs/>
            <w:i/>
            <w:iCs/>
            <w:i/>
            <w:iCs/>
            <w:i/>
          </w:rPr>
          <w:t xml:space="preserve">Israel Tel Aviv</w:t>
        </w:r>
      </w:hyperlink>
      <w:r>
        <w:rPr>
          <w:iCs/>
          <w:i/>
          <w:iCs/>
          <w:i/>
          <w:iCs/>
          <w:i/>
        </w:rPr>
        <w:t xml:space="preserve"> </w:t>
      </w:r>
      <w:r>
        <w:rPr>
          <w:iCs/>
          <w:i/>
          <w:iCs/>
          <w:i/>
          <w:iCs/>
          <w:i/>
        </w:rPr>
        <w:t xml:space="preserve">through their devices while walking through the city's neighborhoods. Librarians will need to manage these digital layers alongside physical collections.</w:t>
      </w:r>
    </w:p>
    <w:bookmarkEnd w:id="30"/>
    <w:bookmarkStart w:id="32"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demonstrates that the profession of the</w:t>
      </w:r>
      <w:r>
        <w:t xml:space="preserve"> </w:t>
      </w:r>
      <w:hyperlink w:anchor="Xa39a3ee5e6b4b0d3255bfef95601890afd80709">
        <w:r>
          <w:rPr>
            <w:rStyle w:val="Hyperlink"/>
            <w:iCs/>
            <w:i/>
            <w:bCs/>
            <w:b/>
          </w:rPr>
          <w:t xml:space="preserve">Librarian</w:t>
        </w:r>
      </w:hyperlink>
      <w:r>
        <w:t xml:space="preserve"> </w:t>
      </w:r>
      <w:r>
        <w:t xml:space="preserve">in</w:t>
      </w:r>
      <w:r>
        <w:t xml:space="preserve"> </w:t>
      </w:r>
      <w:hyperlink w:anchor="Xa39a3ee5e6b4b0d3255bfef95601890afd80709">
        <w:r>
          <w:rPr>
            <w:rStyle w:val="Hyperlink"/>
            <w:bCs/>
            <w:b/>
            <w:iCs/>
            <w:i/>
          </w:rPr>
          <w:t xml:space="preserve">Israel Tel Aviv</w:t>
        </w:r>
      </w:hyperlink>
      <w:r>
        <w:rPr>
          <w:iCs/>
          <w:i/>
        </w:rPr>
        <w:t xml:space="preserve"> </w:t>
      </w:r>
      <w:r>
        <w:rPr>
          <w:iCs/>
          <w:i/>
        </w:rPr>
        <w:t xml:space="preserve">is far from obsolete. On the contrary, it is more vital than ever. In a city defined by its rapid modernization and complex social fabric, the librarian serves as an anchor of stability, a teacher of digital skills, and a curator of cultural memory.</w:t>
      </w:r>
      <w:r>
        <w:rPr>
          <w:iCs/>
          <w:i/>
        </w:rPr>
        <w:t xml:space="preserve"> </w:t>
      </w:r>
      <w:r>
        <w:rPr>
          <w:iCs/>
          <w:i/>
        </w:rPr>
        <w:t xml:space="preserve">The unique pressures and opportunities in</w:t>
      </w:r>
      <w:r>
        <w:rPr>
          <w:iCs/>
          <w:i/>
        </w:rPr>
        <w:t xml:space="preserve"> </w:t>
      </w:r>
      <w:hyperlink w:anchor="Xa39a3ee5e6b4b0d3255bfef95601890afd80709">
        <w:r>
          <w:rPr>
            <w:rStyle w:val="Hyperlink"/>
            <w:bCs/>
            <w:b/>
            <w:iCs/>
            <w:i/>
            <w:iCs/>
            <w:i/>
          </w:rPr>
          <w:t xml:space="preserve">Israel Tel Aviv</w:t>
        </w:r>
      </w:hyperlink>
      <w:r>
        <w:rPr>
          <w:iCs/>
          <w:i/>
          <w:iCs/>
          <w:i/>
        </w:rPr>
        <w:t xml:space="preserve"> </w:t>
      </w:r>
      <w:r>
        <w:rPr>
          <w:iCs/>
          <w:i/>
          <w:iCs/>
          <w:i/>
        </w:rPr>
        <w:t xml:space="preserve">provide a blueprint for how libraries worldwide can adapt to high-density, tech-centric environments. By embracing technology while remaining steadfast in their mission to serve the community, librarians in</w:t>
      </w:r>
      <w:r>
        <w:rPr>
          <w:iCs/>
          <w:i/>
          <w:iCs/>
          <w:i/>
        </w:rPr>
        <w:t xml:space="preserve"> </w:t>
      </w:r>
      <w:hyperlink w:anchor="Xa39a3ee5e6b4b0d3255bfef95601890afd80709">
        <w:r>
          <w:rPr>
            <w:rStyle w:val="Hyperlink"/>
            <w:bCs/>
            <w:b/>
            <w:iCs/>
            <w:i/>
            <w:iCs/>
            <w:i/>
            <w:iCs/>
            <w:i/>
          </w:rPr>
          <w:t xml:space="preserve">Israel Tel Aviv</w:t>
        </w:r>
      </w:hyperlink>
      <w:r>
        <w:rPr>
          <w:iCs/>
          <w:i/>
          <w:iCs/>
          <w:i/>
          <w:iCs/>
          <w:i/>
        </w:rPr>
        <w:t xml:space="preserve"> </w:t>
      </w:r>
      <w:r>
        <w:rPr>
          <w:iCs/>
          <w:i/>
          <w:iCs/>
          <w:i/>
          <w:iCs/>
          <w:i/>
        </w:rPr>
        <w:t xml:space="preserve">are redefining what it means to be an information professional for the 21st century. They prove that whether one is dealing with ancient scrolls or artificial intelligence, the core mission of connecting people with knowledge remains unchanged.</w:t>
      </w:r>
    </w:p>
    <w:bookmarkStart w:id="31" w:name="key-takeaways"/>
    <w:p>
      <w:pPr>
        <w:pStyle w:val="Heading3"/>
      </w:pPr>
      <w:r>
        <w:t xml:space="preserve">Key Takeaways</w:t>
      </w:r>
    </w:p>
    <w:p>
      <w:pPr>
        <w:numPr>
          <w:ilvl w:val="0"/>
          <w:numId w:val="1001"/>
        </w:numPr>
        <w:pStyle w:val="Compact"/>
      </w:pPr>
      <w:hyperlink w:anchor="Xa39a3ee5e6b4b0d3255bfef95601890afd80709">
        <w:r>
          <w:rPr>
            <w:rStyle w:val="Hyperlink"/>
            <w:iCs/>
            <w:i/>
            <w:bCs/>
            <w:b/>
          </w:rPr>
          <w:t xml:space="preserve">Israel Tel Aviv</w:t>
        </w:r>
      </w:hyperlink>
      <w:r>
        <w:t xml:space="preserve">'s tech-savvy environment demands librarians who are also digital educators.</w:t>
      </w:r>
    </w:p>
    <w:p>
      <w:pPr>
        <w:numPr>
          <w:ilvl w:val="0"/>
          <w:numId w:val="1001"/>
        </w:numPr>
        <w:pStyle w:val="Compact"/>
      </w:pPr>
      <w:r>
        <w:t xml:space="preserve">Multiculturalism requires a</w:t>
      </w:r>
      <w:r>
        <w:t xml:space="preserve"> </w:t>
      </w:r>
      <w:r>
        <w:rPr>
          <w:bCs/>
          <w:b/>
        </w:rPr>
        <w:t xml:space="preserve">Librarian</w:t>
      </w:r>
      <w:r>
        <w:t xml:space="preserve"> </w:t>
      </w:r>
      <w:r>
        <w:t xml:space="preserve">to be a skilled cultural mediator and multilingual curator.</w:t>
      </w:r>
    </w:p>
    <w:p>
      <w:pPr>
        <w:numPr>
          <w:ilvl w:val="0"/>
          <w:numId w:val="1001"/>
        </w:numPr>
        <w:pStyle w:val="Compact"/>
      </w:pPr>
      <w:r>
        <w:t xml:space="preserve">Spatial constraints force innovative use of library spaces in dense urban settings.</w:t>
      </w:r>
    </w:p>
    <w:p>
      <w:pPr>
        <w:numPr>
          <w:ilvl w:val="0"/>
          <w:numId w:val="1001"/>
        </w:numPr>
        <w:pStyle w:val="Compact"/>
      </w:pPr>
      <w:r>
        <w:t xml:space="preserve">The intersection of tradition and technology creates unique opportunities for community engagement.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Israel Tel Aviv</dc:title>
  <dc:creator/>
  <dc:language>en</dc:language>
  <cp:keywords/>
  <dcterms:created xsi:type="dcterms:W3CDTF">2026-07-29T04:26:17Z</dcterms:created>
  <dcterms:modified xsi:type="dcterms:W3CDTF">2026-07-29T04:26:17Z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