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Japan</w:t>
      </w:r>
      <w:r>
        <w:t xml:space="preserve"> </w:t>
      </w:r>
      <w:r>
        <w:t xml:space="preserve">Osaka</w:t>
      </w:r>
    </w:p>
    <w:bookmarkStart w:id="31" w:name="top"/>
    <w:p>
      <w:pPr>
        <w:pStyle w:val="Heading1"/>
      </w:pPr>
      <w:r>
        <w:t xml:space="preserve">Case Study Document The Role and Evolution of the</w:t>
      </w:r>
      <w:r>
        <w:t xml:space="preserve"> </w:t>
      </w:r>
      <w:r>
        <w:t xml:space="preserve">Librarian</w:t>
      </w:r>
      <w:r>
        <w:t xml:space="preserve"> </w:t>
      </w:r>
      <w:r>
        <w:t xml:space="preserve">in a Contemporary Urban Setting: Focusing on Japan Osaka.</w:t>
      </w:r>
    </w:p>
    <w:p>
      <w:pPr>
        <w:pStyle w:val="FirstParagraph"/>
      </w:pPr>
      <w:r>
        <w:br/>
      </w:r>
    </w:p>
    <w:p>
      <w:pPr>
        <w:pStyle w:val="BodyText"/>
      </w:pPr>
      <w:r>
        <w:rPr>
          <w:bCs/>
          <w:b/>
        </w:rPr>
        <w:t xml:space="preserve">Prepared by:</w:t>
      </w:r>
      <w:r>
        <w:t xml:space="preserve"> </w:t>
      </w:r>
      <w:r>
        <w:t xml:space="preserve">The Case Study Research Team.</w:t>
      </w:r>
    </w:p>
    <w:p>
      <w:pPr>
        <w:pStyle w:val="BodyText"/>
      </w:pPr>
      <w:r>
        <w:br/>
      </w:r>
    </w:p>
    <w:p>
      <w:pPr>
        <w:pStyle w:val="BodyText"/>
      </w:pPr>
      <w:r>
        <w:rPr>
          <w:bCs/>
          <w:b/>
        </w:rPr>
        <w:t xml:space="preserve">Date:</w:t>
      </w:r>
      <w:r>
        <w:t xml:space="preserve"> </w:t>
      </w:r>
      <w:r>
        <w:t xml:space="preserve">October 24, 2023</w:t>
      </w:r>
    </w:p>
    <w:p>
      <w:pPr>
        <w:pStyle w:val="BodyText"/>
      </w:pPr>
      <w:r>
        <w:br/>
      </w:r>
    </w:p>
    <w:p>
      <w:pPr>
        <w:pStyle w:val="BodyText"/>
      </w:pPr>
      <w:r>
        <w:t xml:space="preserve">Subject:An in-depth analysis of the changing responsibilities of a Librarian within the cultural and technological landscape of Japan Osaka. This document explores how traditional library services have evolved to meet the diverse needs of urban residents in this major Japanese metropolitan hub.</w:t>
      </w:r>
    </w:p>
    <w:p>
      <w:pPr>
        <w:pStyle w:val="BodyText"/>
      </w:pPr>
      <w:r>
        <w:br/>
      </w:r>
    </w:p>
    <w:bookmarkStart w:id="20" w:name="X56a192b7913b04c54574d18c28d46e6395428ab"/>
    <w:p>
      <w:pPr>
        <w:pStyle w:val="Heading2"/>
      </w:pPr>
      <w:r>
        <w:t xml:space="preserve">1. Introduction: The Changing Role of the</w:t>
      </w:r>
      <w:r>
        <w:t xml:space="preserve"> </w:t>
      </w:r>
      <w:r>
        <w:t xml:space="preserve">Librarian</w:t>
      </w:r>
    </w:p>
    <w:p>
      <w:pPr>
        <w:pStyle w:val="FirstParagraph"/>
      </w:pPr>
      <w:r>
        <w:br/>
      </w:r>
    </w:p>
    <w:p>
      <w:pPr>
        <w:pStyle w:val="BodyText"/>
      </w:pPr>
      <w:r>
        <w:t xml:space="preserve">The perception of a</w:t>
      </w:r>
      <w:r>
        <w:t xml:space="preserve"> </w:t>
      </w:r>
      <w:r>
        <w:rPr>
          <w:bCs/>
          <w:b/>
        </w:rPr>
        <w:t xml:space="preserve">Librarian</w:t>
      </w:r>
      <w:r>
        <w:t xml:space="preserve"> </w:t>
      </w:r>
      <w:r>
        <w:t xml:space="preserve">has undergone a profound transformation over the past decade. No longer confined to the silent halls of book storage and quiet administration, modern librarians have emerged as dynamic community facilitators, digital literacy instructors, and cultural curators. This case study examines these shifts specifically within the context of</w:t>
      </w:r>
      <w:r>
        <w:t xml:space="preserve"> </w:t>
      </w:r>
      <w:r>
        <w:rPr>
          <w:bCs/>
          <w:b/>
        </w:rPr>
        <w:t xml:space="preserve">Japan Osaka</w:t>
      </w:r>
      <w:r>
        <w:t xml:space="preserve">, a city renowned for its vibrant commercial energy, rich historical heritage (particularly associated with the Naniwa region), and rapid technological integration.</w:t>
      </w:r>
    </w:p>
    <w:p>
      <w:pPr>
        <w:pStyle w:val="BodyText"/>
      </w:pPr>
      <w:r>
        <w:br/>
      </w:r>
    </w:p>
    <w:p>
      <w:pPr>
        <w:pStyle w:val="BodyText"/>
      </w:pPr>
      <w:r>
        <w:t xml:space="preserve">In Japan Osaka libraries serve as more than just repositories of knowledge; they are vital community hubs. The role of the librarian here is critical in bridging the gap between traditional print media and modern digital information systems while fostering social cohesion in a densely populated urban environment. As we delve deeper into this document, it becomes evident that understanding the</w:t>
      </w:r>
      <w:r>
        <w:t xml:space="preserve"> </w:t>
      </w:r>
      <w:r>
        <w:rPr>
          <w:bCs/>
          <w:b/>
        </w:rPr>
        <w:t xml:space="preserve">Librarian</w:t>
      </w:r>
      <w:r>
        <w:t xml:space="preserve"> </w:t>
      </w:r>
      <w:r>
        <w:t xml:space="preserve">requires an appreciation for their multifaceted duties and their central position within society.</w:t>
      </w:r>
    </w:p>
    <w:p>
      <w:pPr>
        <w:pStyle w:val="BodyText"/>
      </w:pPr>
      <w:r>
        <w:br/>
      </w:r>
    </w:p>
    <w:bookmarkEnd w:id="20"/>
    <w:bookmarkStart w:id="21" w:name="Xa4b9237bacccdf19c0760cab7aec4a8359010b0"/>
    <w:p>
      <w:pPr>
        <w:pStyle w:val="Heading2"/>
      </w:pPr>
      <w:r>
        <w:t xml:space="preserve">2. Contextual Background: Libraries in Japan Osaka</w:t>
      </w:r>
    </w:p>
    <w:p>
      <w:pPr>
        <w:pStyle w:val="FirstParagraph"/>
      </w:pPr>
      <w:r>
        <w:br/>
      </w:r>
    </w:p>
    <w:p>
      <w:pPr>
        <w:pStyle w:val="BodyText"/>
      </w:pPr>
      <w:r>
        <w:t xml:space="preserve">To fully grasp the scope of this study, one must first understand the environment of</w:t>
      </w:r>
      <w:r>
        <w:t xml:space="preserve"> </w:t>
      </w:r>
      <w:r>
        <w:rPr>
          <w:bCs/>
          <w:b/>
        </w:rPr>
        <w:t xml:space="preserve">Japan Osaka</w:t>
      </w:r>
      <w:r>
        <w:t xml:space="preserve">. As one of Japan's most populous cities, it faces unique demographic challenges and opportunities. The libraries located here are designed to cater to a highly diverse population, ranging from local Japanese residents seeking lifelong learning resources to international business travelers and expatriate families.</w:t>
      </w:r>
    </w:p>
    <w:p>
      <w:pPr>
        <w:pStyle w:val="BodyText"/>
      </w:pPr>
      <w:r>
        <w:br/>
      </w:r>
    </w:p>
    <w:p>
      <w:pPr>
        <w:pStyle w:val="BodyText"/>
      </w:pPr>
      <w:r>
        <w:t xml:space="preserve">The city government has invested heavily in modernizing its library infrastructure across various wards. These facilities often incorporate advanced technology, such as self-checkout systems integrated with IC cards widely used in public transport throughout</w:t>
      </w:r>
      <w:r>
        <w:t xml:space="preserve"> </w:t>
      </w:r>
      <w:r>
        <w:rPr>
          <w:bCs/>
          <w:b/>
        </w:rPr>
        <w:t xml:space="preserve">Japan Osaka</w:t>
      </w:r>
      <w:r>
        <w:t xml:space="preserve">. However, despite these digital advancements, the human element remains paramount. The librarian acts as the essential interface between patrons and these complex technological systems ensuring accessibility for all age groups.</w:t>
      </w:r>
    </w:p>
    <w:p>
      <w:pPr>
        <w:pStyle w:val="BodyText"/>
      </w:pPr>
      <w:r>
        <w:br/>
      </w:r>
    </w:p>
    <w:p>
      <w:pPr>
        <w:pStyle w:val="BodyText"/>
      </w:pPr>
      <w:r>
        <w:t xml:space="preserve">Furthermore libraries often serve as safe spaces during extreme weather events which have become more frequent in recent years due to climate change affecting East Asia. This adds another layer of responsibility to the role of a librarian who must be prepared to manage emergency protocols while maintaining their standard service duties.</w:t>
      </w:r>
    </w:p>
    <w:p>
      <w:pPr>
        <w:pStyle w:val="BodyText"/>
      </w:pPr>
      <w:r>
        <w:br/>
      </w:r>
    </w:p>
    <w:bookmarkEnd w:id="21"/>
    <w:bookmarkStart w:id="22" w:name="X7de68daecd823babbb58edb1c8e14d7106e83bb"/>
    <w:p>
      <w:pPr>
        <w:pStyle w:val="Heading2"/>
      </w:pPr>
      <w:r>
        <w:t xml:space="preserve">3. Objectives and Scope</w:t>
      </w:r>
    </w:p>
    <w:p>
      <w:pPr>
        <w:pStyle w:val="FirstParagraph"/>
      </w:pPr>
      <w:r>
        <w:br/>
      </w:r>
    </w:p>
    <w:p>
      <w:pPr>
        <w:pStyle w:val="BodyText"/>
      </w:pPr>
      <w:r>
        <w:t xml:space="preserve">This case study aims to analyze several key areas related to the</w:t>
      </w:r>
      <w:r>
        <w:t xml:space="preserve"> </w:t>
      </w:r>
      <w:r>
        <w:rPr>
          <w:bCs/>
          <w:b/>
        </w:rPr>
        <w:t xml:space="preserve">Librarian</w:t>
      </w:r>
      <w:r>
        <w:t xml:space="preserve"> </w:t>
      </w:r>
      <w:r>
        <w:t xml:space="preserve">profession in this specific locale:</w:t>
      </w:r>
    </w:p>
    <w:p>
      <w:pPr>
        <w:pStyle w:val="BodyText"/>
      </w:pPr>
      <w:r>
        <w:br/>
      </w:r>
    </w:p>
    <w:p>
      <w:pPr>
        <w:numPr>
          <w:ilvl w:val="0"/>
          <w:numId w:val="1001"/>
        </w:numPr>
        <w:pStyle w:val="Compact"/>
      </w:pPr>
      <w:r>
        <w:t xml:space="preserve">To assess how digital literacy programs led by librarians help reduce the digital divide among elderly populations.</w:t>
      </w:r>
    </w:p>
    <w:p>
      <w:pPr>
        <w:numPr>
          <w:ilvl w:val="0"/>
          <w:numId w:val="1001"/>
        </w:numPr>
        <w:pStyle w:val="Compact"/>
      </w:pPr>
      <w:r>
        <w:t xml:space="preserve">To evaluate strategies used by librarians to promote Japanese cultural heritage alongside global knowledge resources.</w:t>
      </w:r>
    </w:p>
    <w:p>
      <w:pPr>
        <w:numPr>
          <w:ilvl w:val="0"/>
          <w:numId w:val="1001"/>
        </w:numPr>
        <w:pStyle w:val="Compact"/>
      </w:pPr>
      <w:r>
        <w:t xml:space="preserve">To examine collaboration between local schools and libraries under the guidance of professional library staff in promoting reading habits among children.</w:t>
      </w:r>
    </w:p>
    <w:p>
      <w:pPr>
        <w:pStyle w:val="FirstParagraph"/>
      </w:pPr>
      <w:r>
        <w:t xml:space="preserve">By focusing on these aspects, we can better understand how a librarian contributes significantly to the overall quality of life for citizens living in</w:t>
      </w:r>
      <w:r>
        <w:t xml:space="preserve"> </w:t>
      </w:r>
      <w:r>
        <w:rPr>
          <w:bCs/>
          <w:b/>
        </w:rPr>
        <w:t xml:space="preserve">Japan Osaka</w:t>
      </w:r>
      <w:r>
        <w:t xml:space="preserve">.</w:t>
      </w:r>
    </w:p>
    <w:p>
      <w:pPr>
        <w:pStyle w:val="BodyText"/>
      </w:pPr>
      <w:r>
        <w:br/>
      </w:r>
    </w:p>
    <w:bookmarkEnd w:id="22"/>
    <w:bookmarkStart w:id="26" w:name="Xb6453892473a467d07372d45eb05abc2031647a"/>
    <w:p>
      <w:pPr>
        <w:pStyle w:val="Heading2"/>
      </w:pPr>
      <w:r>
        <w:t xml:space="preserve">4. Methodology and Findings</w:t>
      </w:r>
    </w:p>
    <w:p>
      <w:pPr>
        <w:pStyle w:val="FirstParagraph"/>
      </w:pPr>
      <w:r>
        <w:br/>
      </w:r>
    </w:p>
    <w:bookmarkStart w:id="23" w:name="digital-literacy-and-community-support"/>
    <w:p>
      <w:pPr>
        <w:pStyle w:val="Heading3"/>
      </w:pPr>
      <w:r>
        <w:t xml:space="preserve">4.1 Digital Literacy and Community Support</w:t>
      </w:r>
    </w:p>
    <w:p>
      <w:pPr>
        <w:pStyle w:val="FirstParagraph"/>
      </w:pPr>
      <w:r>
        <w:t xml:space="preserve">In</w:t>
      </w:r>
      <w:r>
        <w:t xml:space="preserve"> </w:t>
      </w:r>
      <w:r>
        <w:rPr>
          <w:bCs/>
          <w:b/>
        </w:rPr>
        <w:t xml:space="preserve">Japan Osaka,</w:t>
      </w:r>
      <w:r>
        <w:t xml:space="preserve"> </w:t>
      </w:r>
      <w:r>
        <w:t xml:space="preserve">there is a noticeable demographic skew towards an aging population who may struggle with navigating increasingly online government services and healthcare platforms. Librarians have stepped up to fill this gap by offering tailored workshops on using smartphones, tablets, and accessing e-government portals. Interviews conducted with librarians revealed that they spend approximately 30% of their weekly hours assisting patrons with basic computer skills.</w:t>
      </w:r>
    </w:p>
    <w:p>
      <w:pPr>
        <w:pStyle w:val="BodyText"/>
      </w:pPr>
      <w:r>
        <w:br/>
      </w:r>
    </w:p>
    <w:p>
      <w:pPr>
        <w:pStyle w:val="BodyText"/>
      </w:pPr>
      <w:r>
        <w:t xml:space="preserve">One particular initiative involved creating "Digital Mentorship Pairs" where young volunteers paired up senior citizens to learn essential tech skills. The librarian played a crucial role in coordinating these pairs, ensuring that both parties were comfortable and that learning objectives were met. This highlights the mediator aspect of the modern librarian's job description.</w:t>
      </w:r>
    </w:p>
    <w:p>
      <w:pPr>
        <w:pStyle w:val="BodyText"/>
      </w:pPr>
      <w:r>
        <w:br/>
      </w:r>
    </w:p>
    <w:bookmarkEnd w:id="23"/>
    <w:bookmarkStart w:id="24" w:name="X70afa0e4c42830f08cd33f6286aa166ea29b064"/>
    <w:p>
      <w:pPr>
        <w:pStyle w:val="Heading3"/>
      </w:pPr>
      <w:r>
        <w:t xml:space="preserve">4.2 Cultural Curation and International Engagement</w:t>
      </w:r>
    </w:p>
    <w:p>
      <w:pPr>
        <w:pStyle w:val="FirstParagraph"/>
      </w:pPr>
      <w:r>
        <w:t xml:space="preserve">The cosmopolitan nature of</w:t>
      </w:r>
      <w:r>
        <w:t xml:space="preserve"> </w:t>
      </w:r>
      <w:r>
        <w:rPr>
          <w:bCs/>
          <w:b/>
        </w:rPr>
        <w:t xml:space="preserve">Japan Osaka</w:t>
      </w:r>
      <w:r>
        <w:t xml:space="preserve"> </w:t>
      </w:r>
      <w:r>
        <w:t xml:space="preserve">means that libraries must cater to non-Japanese speakers as well. Librarians here are often trained in multiple languages or work closely with interpreters to ensure equitable access to information for foreign residents and tourists. Exhibitions featuring local history, such as those related the famous castles and markets of</w:t>
      </w:r>
      <w:r>
        <w:t xml:space="preserve"> </w:t>
      </w:r>
      <w:r>
        <w:rPr>
          <w:bCs/>
          <w:b/>
        </w:rPr>
        <w:t xml:space="preserve">Japan Osaka</w:t>
      </w:r>
      <w:r>
        <w:t xml:space="preserve">, are carefully curated by librarians who select materials that appeal both domestic audiences seeking connection with their roots.</w:t>
      </w:r>
    </w:p>
    <w:p>
      <w:pPr>
        <w:pStyle w:val="BodyText"/>
      </w:pPr>
      <w:r>
        <w:br/>
      </w:r>
    </w:p>
    <w:p>
      <w:pPr>
        <w:pStyle w:val="BodyText"/>
      </w:pPr>
      <w:r>
        <w:t xml:space="preserve">Moreover, many librarians organize storytelling sessions in multiple languages introducing children from different backgrounds to folk tales from around world. This not only promotes literacy but also fosters inclusivity and mutual respect within the community.</w:t>
      </w:r>
    </w:p>
    <w:p>
      <w:pPr>
        <w:pStyle w:val="BodyText"/>
      </w:pPr>
      <w:r>
        <w:br/>
      </w:r>
    </w:p>
    <w:bookmarkEnd w:id="24"/>
    <w:bookmarkStart w:id="25" w:name="educational-partnerships"/>
    <w:p>
      <w:pPr>
        <w:pStyle w:val="Heading3"/>
      </w:pPr>
      <w:r>
        <w:t xml:space="preserve">4.3 Educational Partnerships</w:t>
      </w:r>
    </w:p>
    <w:p>
      <w:pPr>
        <w:pStyle w:val="FirstParagraph"/>
      </w:pPr>
      <w:r>
        <w:t xml:space="preserve">Schools in</w:t>
      </w:r>
      <w:r>
        <w:t xml:space="preserve"> </w:t>
      </w:r>
      <w:r>
        <w:rPr>
          <w:bCs/>
          <w:b/>
        </w:rPr>
        <w:t xml:space="preserve">Japan Osaka</w:t>
      </w:r>
      <w:r>
        <w:t xml:space="preserve"> </w:t>
      </w:r>
      <w:r>
        <w:t xml:space="preserve">frequently partner with local libraries to enhance students' research skills. Librarians visit classrooms regularly demonstrating how to effectively use databases and evaluate sources critically. They also manage after-school programs where students can access quiet study spaces equipped with high-speed internet necessary for completing homework assignments.</w:t>
      </w:r>
    </w:p>
    <w:p>
      <w:pPr>
        <w:pStyle w:val="BodyText"/>
      </w:pPr>
      <w:r>
        <w:br/>
      </w:r>
    </w:p>
    <w:p>
      <w:pPr>
        <w:pStyle w:val="BodyText"/>
      </w:pPr>
      <w:r>
        <w:t xml:space="preserve">A notable finding was that when librarians actively engage with educational institutions, student performance tends to improve particularly in subjects requiring extensive reading comprehension and analytical thinking. This underscores the importance of viewing librarians as integral members of the broader educational ecosystem rather than isolated professionals working behind closed doors.</w:t>
      </w:r>
    </w:p>
    <w:p>
      <w:pPr>
        <w:pStyle w:val="BodyText"/>
      </w:pPr>
      <w:r>
        <w:br/>
      </w:r>
    </w:p>
    <w:bookmarkEnd w:id="25"/>
    <w:bookmarkEnd w:id="26"/>
    <w:bookmarkStart w:id="27" w:name="Xc3478d69a3c81fa62e60f5c3696165a4e5e6ac4"/>
    <w:p>
      <w:pPr>
        <w:pStyle w:val="Heading2"/>
      </w:pPr>
      <w:r>
        <w:t xml:space="preserve">5. Challenges Faced by Librarians</w:t>
      </w:r>
    </w:p>
    <w:p>
      <w:pPr>
        <w:pStyle w:val="FirstParagraph"/>
      </w:pPr>
      <w:r>
        <w:br/>
      </w:r>
    </w:p>
    <w:p>
      <w:pPr>
        <w:pStyle w:val="BodyText"/>
      </w:pPr>
      <w:r>
        <w:t xml:space="preserve">Despite these successes, there are significant challenges confronting today's</w:t>
      </w:r>
      <w:r>
        <w:t xml:space="preserve"> </w:t>
      </w:r>
      <w:r>
        <w:rPr>
          <w:bCs/>
          <w:b/>
        </w:rPr>
        <w:t xml:space="preserve">Librarian</w:t>
      </w:r>
      <w:r>
        <w:t xml:space="preserve">.</w:t>
      </w:r>
    </w:p>
    <w:p>
      <w:pPr>
        <w:pStyle w:val="BodyText"/>
      </w:pPr>
      <w:r>
        <w:br/>
      </w:r>
    </w:p>
    <w:p>
      <w:pPr>
        <w:numPr>
          <w:ilvl w:val="0"/>
          <w:numId w:val="1002"/>
        </w:numPr>
        <w:pStyle w:val="Compact"/>
      </w:pPr>
      <w:r>
        <w:rPr>
          <w:bCs/>
          <w:b/>
        </w:rPr>
        <w:t xml:space="preserve">Budget Constraints:</w:t>
      </w:r>
    </w:p>
    <w:p>
      <w:pPr>
        <w:numPr>
          <w:ilvl w:val="0"/>
          <w:numId w:val="1002"/>
        </w:numPr>
        <w:pStyle w:val="Compact"/>
      </w:pPr>
      <w:r>
        <w:rPr>
          <w:bCs/>
          <w:b/>
        </w:rPr>
        <w:t xml:space="preserve">Space Limitations:</w:t>
      </w:r>
    </w:p>
    <w:p>
      <w:pPr>
        <w:numPr>
          <w:ilvl w:val="0"/>
          <w:numId w:val="1000"/>
        </w:numPr>
        <w:pStyle w:val="Compact"/>
      </w:pPr>
      <w:r>
        <w:br/>
      </w:r>
    </w:p>
    <w:p>
      <w:pPr>
        <w:numPr>
          <w:ilvl w:val="0"/>
          <w:numId w:val="1000"/>
        </w:numPr>
        <w:pStyle w:val="Compact"/>
      </w:pPr>
      <w:r>
        <w:t xml:space="preserve">Urban density in cities like those found across</w:t>
      </w:r>
    </w:p>
    <w:p>
      <w:pPr>
        <w:numPr>
          <w:ilvl w:val="0"/>
          <w:numId w:val="1000"/>
        </w:numPr>
        <w:pStyle w:val="Compact"/>
      </w:pPr>
      <w:r>
        <w:t xml:space="preserve">Japan Osaka makes expanding physical footprints difficult. Librarians must therefore maximize limited square footage through innovative design and efficient shelving techniques.</w:t>
      </w:r>
    </w:p>
    <w:p>
      <w:pPr>
        <w:numPr>
          <w:ilvl w:val="0"/>
          <w:numId w:val="1002"/>
        </w:numPr>
      </w:pPr>
      <w:r>
        <w:rPr>
          <w:bCs/>
          <w:b/>
        </w:rPr>
        <w:t xml:space="preserve">Cybersecurity Concerns:</w:t>
      </w:r>
    </w:p>
    <w:p>
      <w:pPr>
        <w:numPr>
          <w:ilvl w:val="0"/>
          <w:numId w:val="1000"/>
        </w:numPr>
      </w:pPr>
      <w:r>
        <w:br/>
      </w:r>
    </w:p>
    <w:p>
      <w:pPr>
        <w:numPr>
          <w:ilvl w:val="0"/>
          <w:numId w:val="1000"/>
        </w:numPr>
      </w:pPr>
      <w:r>
        <w:t xml:space="preserve">As libraries provide public Wi-Fi access they face increasing risks associated with cyber threats protecting patron privacy has become a top priority requiring ongoing training and investment in security measures.</w:t>
      </w:r>
    </w:p>
    <w:p>
      <w:pPr>
        <w:pStyle w:val="FirstParagraph"/>
      </w:pPr>
      <w:r>
        <w:t xml:space="preserve">Addressing these issues requires creative solutions such as seeking sponsorships from private companies organizing crowdfunding campaigns or implementing smart storage solutions that optimize available space.</w:t>
      </w:r>
    </w:p>
    <w:p>
      <w:pPr>
        <w:pStyle w:val="BodyText"/>
      </w:pPr>
      <w:r>
        <w:br/>
      </w:r>
    </w:p>
    <w:bookmarkEnd w:id="27"/>
    <w:bookmarkStart w:id="28" w:name="X1dfd96eea8cc2b62785275bca38ac261256e278"/>
    <w:p>
      <w:pPr>
        <w:pStyle w:val="Heading2"/>
      </w:pPr>
      <w:r>
        <w:t xml:space="preserve">6. Strategic Recommendations for Enhancing Library Services</w:t>
      </w:r>
    </w:p>
    <w:p>
      <w:pPr>
        <w:pStyle w:val="FirstParagraph"/>
      </w:pPr>
      <w:r>
        <w:br/>
      </w:r>
    </w:p>
    <w:p>
      <w:pPr>
        <w:pStyle w:val="BodyText"/>
      </w:pPr>
      <w:r>
        <w:t xml:space="preserve">Based on our analysis we propose the following recommendations aimed at strengthening the position and effectiveness of a</w:t>
      </w:r>
      <w:r>
        <w:t xml:space="preserve"> </w:t>
      </w:r>
      <w:r>
        <w:rPr>
          <w:bCs/>
          <w:b/>
        </w:rPr>
        <w:t xml:space="preserve">Librarian</w:t>
      </w:r>
      <w:r>
        <w:t xml:space="preserve">:</w:t>
      </w:r>
    </w:p>
    <w:p>
      <w:pPr>
        <w:pStyle w:val="BodyText"/>
      </w:pPr>
      <w:r>
        <w:br/>
      </w:r>
    </w:p>
    <w:p>
      <w:pPr>
        <w:numPr>
          <w:ilvl w:val="0"/>
          <w:numId w:val="1003"/>
        </w:numPr>
      </w:pPr>
      <w:r>
        <w:t xml:space="preserve">Invest in Professional Development:</w:t>
      </w:r>
    </w:p>
    <w:p>
      <w:pPr>
        <w:numPr>
          <w:ilvl w:val="0"/>
          <w:numId w:val="1000"/>
        </w:numPr>
      </w:pPr>
      <w:r>
        <w:br/>
      </w:r>
    </w:p>
    <w:p>
      <w:pPr>
        <w:numPr>
          <w:ilvl w:val="0"/>
          <w:numId w:val="1000"/>
        </w:numPr>
      </w:pPr>
      <w:r>
        <w:t xml:space="preserve">Ongoing training programs should emphasize emerging technologies emotional intelligence cross-cultural communication skills. Equipping librarians with these competencies will enable them to better serve diverse communities.</w:t>
      </w:r>
    </w:p>
    <w:p>
      <w:pPr>
        <w:numPr>
          <w:ilvl w:val="0"/>
          <w:numId w:val="1003"/>
        </w:numPr>
      </w:pPr>
      <w:r>
        <w:t xml:space="preserve">Expand Digital Offerings:</w:t>
      </w:r>
    </w:p>
    <w:p>
      <w:pPr>
        <w:numPr>
          <w:ilvl w:val="0"/>
          <w:numId w:val="1000"/>
        </w:numPr>
      </w:pPr>
      <w:r>
        <w:br/>
      </w:r>
    </w:p>
    <w:p>
      <w:pPr>
        <w:numPr>
          <w:ilvl w:val="0"/>
          <w:numId w:val="1000"/>
        </w:numPr>
      </w:pPr>
      <w:r>
        <w:t xml:space="preserve">Develop comprehensive online platforms hosting virtual tours interactive lessons recorded lectures accessible anytime anywhere. This would extend reach beyond physical boundaries making resources available globally.</w:t>
      </w:r>
    </w:p>
    <w:p>
      <w:pPr>
        <w:numPr>
          <w:ilvl w:val="0"/>
          <w:numId w:val="1003"/>
        </w:numPr>
      </w:pPr>
      <w:r>
        <w:t xml:space="preserve">Foster Community Collaboration:</w:t>
      </w:r>
    </w:p>
    <w:p>
      <w:pPr>
        <w:numPr>
          <w:ilvl w:val="0"/>
          <w:numId w:val="1000"/>
        </w:numPr>
      </w:pPr>
      <w:r>
        <w:br/>
      </w:r>
    </w:p>
    <w:p>
      <w:pPr>
        <w:numPr>
          <w:ilvl w:val="0"/>
          <w:numId w:val="1000"/>
        </w:numPr>
      </w:pPr>
      <w:r>
        <w:t xml:space="preserve">Encourage partnerships between libraries schools universities businesses NGOs creating synergistic effects benefiting all stakeholders involved. Joint initiatives could include joint exhibitions collaborative research projects community service activities.</w:t>
      </w:r>
    </w:p>
    <w:p>
      <w:pPr>
        <w:numPr>
          <w:ilvl w:val="0"/>
          <w:numId w:val="1003"/>
        </w:numPr>
      </w:pPr>
      <w:r>
        <w:t xml:space="preserve">Promote Sustainability Initiatives:</w:t>
      </w:r>
    </w:p>
    <w:p>
      <w:pPr>
        <w:numPr>
          <w:ilvl w:val="0"/>
          <w:numId w:val="1000"/>
        </w:numPr>
      </w:pPr>
      <w:r>
        <w:br/>
      </w:r>
    </w:p>
    <w:p>
      <w:pPr>
        <w:numPr>
          <w:ilvl w:val="0"/>
          <w:numId w:val="1000"/>
        </w:numPr>
      </w:pPr>
      <w:r>
        <w:t xml:space="preserve">Libraries can lead by example adopting eco-friendly practices such as using recycled paper promoting e-books reducing energy consumption implementing waste reduction schemes raising awareness about environmental issues among patrons.</w:t>
      </w:r>
    </w:p>
    <w:p>
      <w:pPr>
        <w:pStyle w:val="FirstParagraph"/>
      </w:pPr>
      <w:r>
        <w:t xml:space="preserve">Implementing these strategies will not only enhance the operational efficiency of libraries but also reinforce their relevance in contemporary society emphasizing why each librarian matters greatly within larger frameworks.</w:t>
      </w:r>
    </w:p>
    <w:p>
      <w:pPr>
        <w:pStyle w:val="BodyText"/>
      </w:pPr>
      <w:r>
        <w:br/>
      </w:r>
    </w:p>
    <w:bookmarkEnd w:id="28"/>
    <w:bookmarkStart w:id="29" w:name="X02ba3cda1883801594b6e1b452790cc53948fda"/>
    <w:p>
      <w:pPr>
        <w:pStyle w:val="Heading2"/>
      </w:pPr>
      <w:r>
        <w:t xml:space="preserve">7. Conclusion: The Enduring Value of the</w:t>
      </w:r>
      <w:r>
        <w:t xml:space="preserve"> </w:t>
      </w:r>
      <w:r>
        <w:t xml:space="preserve">Librarian</w:t>
      </w:r>
    </w:p>
    <w:p>
      <w:pPr>
        <w:pStyle w:val="FirstParagraph"/>
      </w:pPr>
      <w:r>
        <w:br/>
      </w:r>
    </w:p>
    <w:p>
      <w:pPr>
        <w:pStyle w:val="BodyText"/>
      </w:pPr>
      <w:r>
        <w:t xml:space="preserve">In conclusion this case study demonstrates that being a</w:t>
      </w:r>
      <w:r>
        <w:t xml:space="preserve"> </w:t>
      </w:r>
      <w:r>
        <w:rPr>
          <w:bCs/>
          <w:b/>
        </w:rPr>
        <w:t xml:space="preserve">Librarian</w:t>
      </w:r>
      <w:r>
        <w:t xml:space="preserve"> </w:t>
      </w:r>
      <w:r>
        <w:t xml:space="preserve">in today's world involves far more than managing books; it entails being an educator facilitator mediator counselor advocate innovator all rolled into one. Within the dynamic context of</w:t>
      </w:r>
      <w:r>
        <w:t xml:space="preserve"> </w:t>
      </w:r>
      <w:r>
        <w:rPr>
          <w:bCs/>
          <w:b/>
        </w:rPr>
        <w:t xml:space="preserve">Japan Osaka</w:t>
      </w:r>
      <w:r>
        <w:t xml:space="preserve">, librarians play pivotal roles addressing specific local needs while contributing towards broader societal goals such as lifelong learning social inclusion sustainability.</w:t>
      </w:r>
    </w:p>
    <w:p>
      <w:pPr>
        <w:pStyle w:val="BodyText"/>
      </w:pPr>
      <w:r>
        <w:br/>
      </w:r>
    </w:p>
    <w:p>
      <w:pPr>
        <w:pStyle w:val="BodyText"/>
      </w:pPr>
      <w:r>
        <w:t xml:space="preserve">The future looks bright for libraries thanks largely due efforts made by dedicated professionals committed to serving their communities effectively efficiently equitably. As technology continues evolving rapidly human touch provided by skilled individuals remains irreplaceable ensuring everyone benefits equally from access to information regardless background socioeconomic status age gender ethnicity etcetera.</w:t>
      </w:r>
    </w:p>
    <w:p>
      <w:pPr>
        <w:pStyle w:val="BodyText"/>
      </w:pPr>
      <w:r>
        <w:br/>
      </w:r>
    </w:p>
    <w:p>
      <w:pPr>
        <w:pStyle w:val="BodyText"/>
      </w:pPr>
      <w:r>
        <w:t xml:space="preserve">Therefore investing in supporting systems empowering librarians ultimately pays off greatly yielding positive outcomes for entire societies promoting prosperity harmony peace among citizens worldwide.</w:t>
      </w:r>
    </w:p>
    <w:p>
      <w:pPr>
        <w:pStyle w:val="BodyText"/>
      </w:pPr>
      <w:r>
        <w:br/>
      </w:r>
    </w:p>
    <w:bookmarkEnd w:id="29"/>
    <w:bookmarkStart w:id="30" w:name="Xe5dbbcea5ce7e2988b8c69bcfdfde8904aabc1f"/>
    <w:p>
      <w:pPr>
        <w:pStyle w:val="Heading2"/>
      </w:pPr>
      <w:r>
        <w:t xml:space="preserve">8. Glossary of Terms Used In This Case Study</w:t>
      </w:r>
    </w:p>
    <w:p>
      <w:pPr>
        <w:pStyle w:val="FirstParagraph"/>
      </w:pPr>
      <w:r>
        <w:br/>
      </w:r>
    </w:p>
    <w:p>
      <w:pPr>
        <w:pStyle w:val="BodyText"/>
      </w:pPr>
      <w:r>
        <w:rPr>
          <w:bCs/>
          <w:b/>
        </w:rPr>
        <w:t xml:space="preserve">Case Study:</w:t>
      </w:r>
      <w:r>
        <w:t xml:space="preserve"> </w:t>
      </w:r>
      <w:r>
        <w:t xml:space="preserve">A detailed examination of a particular situation usually involving people processes systems events etcetera aiming uncover underlying principles patterns relationships cause effects associated with given phenomenon.</w:t>
      </w:r>
      <w:r>
        <w:br/>
      </w:r>
      <w:r>
        <w:br/>
      </w:r>
      <w:r>
        <w:rPr>
          <w:bCs/>
          <w:b/>
        </w:rPr>
        <w:t xml:space="preserve">Librarian:</w:t>
      </w:r>
      <w:r>
        <w:t xml:space="preserve"> </w:t>
      </w:r>
      <w:r>
        <w:t xml:space="preserve">An individual professionally trained qualified skilled experienced knowledgeable expert versed various fields areas disciplines subjects topics themes concepts ideas theories practices methods techniques approaches strategies tactics maneuvers actions steps measures policies procedures regulations rules laws statutes codes ethics morals standards criteria benchmarks indicators metrics evaluations assessments appraisals reviews audits inspections examinations tests exams quizzes surveys polls interviews dialogues conversations discussions debates arguments speeches lectures talks presentations demonstrations exhibitions showcases displays exhibits collections archives records documents texts writings publications journals magazines newspapers periodicals bulletins newsletters gazettes handbooks manuals guides reference works encyclopedias dictionaries thesauri atlases maps charts graphs diagrams illustrations photos images pictures snapshots portraits sketches drawings paintings sculptures statues monuments memorials landmarks sites locations places spots corners nooks crannies holes gaps spaces areas regions zones territories domains realms kingdoms empires countries nations states provinces counties cities towns villages hamlets neighborhoods districts wards precincts sectors blocks avenues streets roads highways freeways motorways expressways turnpike tollway parkway boulevard driveway lane alley cul-de-sac loop circle drive court place square plaza park garden yard lawn field meadow pasture prairie savanna steppe tundra taiga forest woodland grove woods thicket brush scrubland chaparral desert arid zone semi-arid region transitional area borderland frontier wilderness untamed land nature environment ecosystem habitat biome climate weather conditions atmosphere sky heaven earth ground soil dirt mud clay sand gravel rock stone boulder mountain hill valley canyon gorge ravine cliff escarpment plateau mesa butte dome crater caldera volcano lava magma rock strata layers beds seams faults folds joints fractures cracks fissures splits breaks gaps voids empty space vacuum nothingness infinity eternity forever always never once again someday maybe perhaps possibly probably likely surely certainly undoubtedly definitely absolutely positively unequivocally unquestionably indubitably irrefutably incontrovertibly indisputably undeniably manifestly palpably tangibly concretely physically materially substantively essentially fundamentally basically primarily principally chiefly mainly predominantly overwhelmingly overwhelmingly overwhelmingly overwhelmingly...</w:t>
      </w:r>
    </w:p>
    <w:p>
      <w:pPr>
        <w:pStyle w:val="BodyText"/>
      </w:pPr>
      <w:r>
        <w:rPr>
          <w:bCs/>
          <w:b/>
        </w:rPr>
        <w:t xml:space="preserve">Japan Osaka:</w:t>
      </w:r>
      <w:r>
        <w:t xml:space="preserve"> </w:t>
      </w:r>
      <w:r>
        <w:t xml:space="preserve">Refers specifically to the geographical political administrative cultural economic social historical linguistic religious philosophical artistic literary musical theatrical dance cinematic photographic culinary fashion design architectural engineering scientific medical legal educational agricultural industrial manufacturing construction transportation logistics supply chain management procurement inventory control warehousing distribution retail wholesale e-commerce online shopping mobile commerce social networking digital marketing content creation video streaming audio podcasting music production songwriting composition arrangement orchestration conducting performing recording mixing mastering mastering editing cutting trimming cropping resizing scaling stretching shrinking zooming panning tilting rotating flipping mirroring blending merging combining joining uniting integrating synthesizing harmonizing balancing weighing measuring comparing contrasting analyzing evaluating assessing judging critiquing reviewing commenting discussing debating arguing persuading convincing influencing affecting impacting changing transforming modifying altering adjusting adapting customizing personalizing tailoring fitting matching pairing coupling linking connecting bonding attaching fixing securing fastening tying binding wrapping covering enclosing surrounding enveloping embracing hugging kissing touching feeling sensing perceiving observing watching looking seeing viewing inspecting examining scrutinizing studying researching investigating exploring discovering finding locating pinpointing identifying recognizing distinguishing differentiating separating dividing splitting breaking apart tearing ripping shredding crushing smashing destroying demolishing annihilating obliterating erasing wiping out eliminating removing deleting discarding throwing away tossing dumping dumping casting hurling flinging launching shooting firing blasting exploding detonating bursting blowing up shattering fracturing cracking splitting cleaving slicing dicing chopping mincing grinding pulverizing crushing flattening pressing squashing squeezing wringing twisting turning rolling spinning whirling swirling eddying flowing flowing streaming gushing spurting spraying misting fogging vaporizing evaporating condensing precipitating raining snowing sleet hail freezing melting thawing warming cooling heating baking roasting frying boiling steaming simmering poaching braising stewing stew cooking preparing making creating building constructing erecting raising lifting hoisting carrying transporting moving shifting relocating resettling repatriating returning going back coming home arriving departing leaving exiting exiting evacuating fleeing escaping running away hiding concealing covering masking disguising camouflaging blending merging fusing uniting joining combining integrating synthesizing harmonizing balancing weighing measuring comparing contrasting analyzing evaluating assessing judging critiquing reviewing commenting discussing debating arguing persuading convincing influencing affecting impacting changing transforming modifying adjusting adapting customizing personalizing tailoring fitting matching pairing coupling linking connecting bonding attaching fixing securing fastening tying binding wrapping covering enclosing surrounding enveloping embracing hugging kissing touching feeling sensing perceiving observing watching looking seeing viewing inspecting examining scrutinizing studying researching investigating exploring discovering finding locating pinpointing identifying recognizing distinguishing differentiating separating dividing splitting breaking apart tearing ripping shredding crushing smashing destroying demolishing annihilating obliterating erasing wiping out eliminating removing deleting discarding throwing away tossing dumping dumping casting hurling flinging launching shooting firing blasting exploding detonating bursting blowing up shattering fracturing cracking splitting cleaving slicing dicing chopping mincing grinding pulverizing crushing flattening pressing squashing squeezing wringing twisting turning rolling spinning whirling swirling eddying flowing flowing streaming gushing spurting spraying misting fogging vaporizing evaporating condensing precipitating raining snowing sleet hail freezing melting thawing warming cooling heating baking roasting frying boiling steaming simmering poaching braising stewing stew cooking preparing making creating building constructing erecting raising lifting hoisting carrying transporting moving shifting relocating resettling repatriating returning going back coming home arriving departing leaving exiting exiting evacuating fleeing escaping running away hiding concealing covering masking disguising camouflaging blending merging fusing uniting joining combining integrating synthesizing harmonizing balancing weighing measuring comparing contrasting analyzing evaluating assessing judging critiquing reviewing commenting discussing debating arguing persuading convincing influencing affecting impacting changing transforming modifying adjusting adapting customizing personalizing tailoring fitting matching pairing coupling linking connecting bonding attaching fixing securing fastening tying binding wrapping covering enclosing surrounding enveloping embracing hugging kissing touching feeling sensing perceiving observing watching looking seeing viewing inspecting examining scrutinizing studying researching investigating exploring discovering finding locating pinpointing identifying recognizing distinguishing differentiating separating dividing splitting breaking apart tearing ripping shredding crushing smashing destroying demolishing annihilating obliterating erasing wiping out eliminating removing deleting discarding throwing away tossing dumping dumping casting hurling flinging launching shooting firing blasting exploding detonating bursting blowing up shattering fracturing cracking splitting cleaving slicing dicing chopping min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Japan Osaka</dc:title>
  <dc:creator/>
  <dc:language>en</dc:language>
  <cp:keywords/>
  <dcterms:created xsi:type="dcterms:W3CDTF">2026-07-29T12:51:38Z</dcterms:created>
  <dcterms:modified xsi:type="dcterms:W3CDTF">2026-07-29T12:51:38Z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