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Myanmar</w:t>
      </w:r>
      <w:r>
        <w:t xml:space="preserve"> </w:t>
      </w:r>
      <w:r>
        <w:t xml:space="preserve">Yangon</w:t>
      </w:r>
    </w:p>
    <w:bookmarkStart w:id="29" w:name="Xcbbc988a21fb9e05ab45527add3ad78dd27a4cb"/>
    <w:p>
      <w:pPr>
        <w:pStyle w:val="Heading1"/>
      </w:pPr>
      <w:r>
        <w:t xml:space="preserve">Critical Role Analysis and Strategic Development of the Librarian in Myanmar Yangon</w:t>
      </w:r>
    </w:p>
    <w:p>
      <w:pPr>
        <w:pStyle w:val="FirstParagraph"/>
      </w:pPr>
      <w:r>
        <w:rPr>
          <w:bCs/>
          <w:b/>
        </w:rPr>
        <w:t xml:space="preserve">Date:</w:t>
      </w:r>
      <w:r>
        <w:t xml:space="preserve"> </w:t>
      </w:r>
      <w:r>
        <w:t xml:space="preserve">October 2023</w:t>
      </w:r>
      <w:r>
        <w:br/>
      </w:r>
      <w:r>
        <w:rPr>
          <w:bCs/>
          <w:b/>
        </w:rPr>
        <w:t xml:space="preserve">Subject:</w:t>
      </w:r>
      <w:r>
        <w:t xml:space="preserve">The Evolving Profession of the Librarian within the Context of Myanmar Yangon</w:t>
      </w:r>
      <w:r>
        <w:br/>
      </w:r>
      <w:r>
        <w:rPr>
          <w:bCs/>
          <w:b/>
        </w:rPr>
        <w:t xml:space="preserve">Status:</w:t>
      </w:r>
    </w:p>
    <w:bookmarkStart w:id="20" w:name="executive-summary"/>
    <w:p>
      <w:pPr>
        <w:pStyle w:val="Heading2"/>
      </w:pPr>
      <w:r>
        <w:t xml:space="preserve">1. Executive Summary</w:t>
      </w:r>
    </w:p>
    <w:p>
      <w:pPr>
        <w:pStyle w:val="FirstParagraph"/>
      </w:pPr>
      <w:r>
        <w:t xml:space="preserve">The role of a librarian has historically been defined by the curation and management of physical collections. However, in the rapidly changing socio-economic landscape of Myanmar Yangon, this definition is undergoing a radical transformation. This case study examines how the profession of Librarian in Myanmar Yangon is adapting to digital integration, community building needs, and post-conflict reconstruction efforts. The findings suggest that modern librarianship in this region is no longer just about books; it is about becoming information architects, community educators, and digital navigators for a population seeking stability and knowledge.</w:t>
      </w:r>
    </w:p>
    <w:bookmarkEnd w:id="20"/>
    <w:bookmarkStart w:id="21" w:name="X46e2916fd6226e2a10c7ba949af3dc4d71ad3bf"/>
    <w:p>
      <w:pPr>
        <w:pStyle w:val="Heading2"/>
      </w:pPr>
      <w:r>
        <w:t xml:space="preserve">2. Introduction: The Context of Myanmar Yangon</w:t>
      </w:r>
    </w:p>
    <w:p>
      <w:pPr>
        <w:pStyle w:val="FirstParagraph"/>
      </w:pPr>
      <w:r>
        <w:t xml:space="preserve">Myanmar Yangon remains the commercial hub of the country, despite political shifts in recent years. As the economic center, it attracts a diverse demographic ranging from university students to young professionals and expatriate researchers. In this environment, public and academic libraries serve as vital sanctuaries for intellectual freedom and skill acquisition.</w:t>
      </w:r>
      <w:r>
        <w:t xml:space="preserve"> </w:t>
      </w:r>
      <w:r>
        <w:t xml:space="preserve">However, the infrastructure supporting these institutions faces unique challenges specific to Myanmar Yangon. Issues such as intermittent electricity supply, fluctuating internet connectivity, and limited government funding for cultural institutions create a difficult operating environment for local libraries. Consequently, the Librarian in Myanmar Yangon must be far more resilient and resourceful than their counterparts in Western nations. They are often required to act as facility managers, IT support specialists, and curriculum developers simultaneously.</w:t>
      </w:r>
    </w:p>
    <w:bookmarkEnd w:id="21"/>
    <w:bookmarkStart w:id="25" w:name="the-changing-profile-of-the-librarian"/>
    <w:p>
      <w:pPr>
        <w:pStyle w:val="Heading2"/>
      </w:pPr>
      <w:r>
        <w:t xml:space="preserve">3. The Changing Profile of the Librarian</w:t>
      </w:r>
    </w:p>
    <w:p>
      <w:pPr>
        <w:pStyle w:val="FirstParagraph"/>
      </w:pPr>
      <w:r>
        <w:t xml:space="preserve">Traditionally viewed as passive custodians of books, the Librarian in Myanmar Yangon today is an active agent of change. This section outlines three key pillars defining this new professional identity:</w:t>
      </w:r>
    </w:p>
    <w:bookmarkStart w:id="22" w:name="digital-literacy-facilitators"/>
    <w:p>
      <w:pPr>
        <w:pStyle w:val="Heading3"/>
      </w:pPr>
      <w:r>
        <w:t xml:space="preserve">3.1 Digital Literacy Facilitators</w:t>
      </w:r>
    </w:p>
    <w:p>
      <w:pPr>
        <w:pStyle w:val="FirstParagraph"/>
      </w:pPr>
      <w:r>
        <w:t xml:space="preserve">With the digital divide remaining a significant issue in Myanmar, many citizens lack access to reliable information technology training. Librarians have stepped into this vacuum by offering basic computer literacy workshops. In major libraries across Myanmar Yangon, staff members now teach users how to navigate online government portals, apply for international scholarships via email correspondence with foreign universities, and utilize open-source software. This shift requires the Librarian to possess advanced technical skills that were not part of standard curricula twenty years ago.</w:t>
      </w:r>
    </w:p>
    <w:bookmarkEnd w:id="22"/>
    <w:bookmarkStart w:id="23" w:name="community-hub-managers"/>
    <w:p>
      <w:pPr>
        <w:pStyle w:val="Heading3"/>
      </w:pPr>
      <w:r>
        <w:t xml:space="preserve">3.2 Community Hub Managers</w:t>
      </w:r>
    </w:p>
    <w:p>
      <w:pPr>
        <w:pStyle w:val="FirstParagraph"/>
      </w:pPr>
      <w:r>
        <w:t xml:space="preserve">In Myanmar Yangon, libraries have evolved into third places—social surroundings separate from the two usual social environments of home and the workplace. Following periods of civil unrest, public spaces for safe dialogue and peaceful gathering have become scarce. The Librarian now manages these spaces as community hubs, hosting storytelling sessions for children, language exchange programs involving English and Burmese speakers, and quiet study zones for exam preparation. This role demands strong soft skills, conflict resolution abilities, and event management expertise.</w:t>
      </w:r>
    </w:p>
    <w:bookmarkEnd w:id="23"/>
    <w:bookmarkStart w:id="24" w:name="preservers-of-cultural-heritage"/>
    <w:p>
      <w:pPr>
        <w:pStyle w:val="Heading3"/>
      </w:pPr>
      <w:r>
        <w:t xml:space="preserve">3.3 Preservers of Cultural Heritage</w:t>
      </w:r>
    </w:p>
    <w:p>
      <w:pPr>
        <w:pStyle w:val="FirstParagraph"/>
      </w:pPr>
      <w:r>
        <w:t xml:space="preserve">The political instability in Myanmar has raised concerns about the preservation of national heritage. Librarians are increasingly tasked with digitizing local manuscripts, historical newspapers from the colonial era published in Yangon, and oral histories from diverse ethnic groups within the region. This archival work is crucial for maintaining cultural identity amidst rapid modernization and external pressures. The Librarian acts as a guardian of memory, ensuring that the history of Myanmar Yangon remains accessible to future generations despite physical risks to infrastructure.</w:t>
      </w:r>
    </w:p>
    <w:bookmarkEnd w:id="24"/>
    <w:bookmarkEnd w:id="25"/>
    <w:bookmarkStart w:id="26" w:name="X32516c107b2a0034b41fe9e251e63dde494257c"/>
    <w:p>
      <w:pPr>
        <w:pStyle w:val="Heading2"/>
      </w:pPr>
      <w:r>
        <w:t xml:space="preserve">4. Challenges Facing Librarians in Myanmar Yangon</w:t>
      </w:r>
    </w:p>
    <w:p>
      <w:pPr>
        <w:pStyle w:val="FirstParagraph"/>
      </w:pPr>
      <w:r>
        <w:t xml:space="preserve">Despite their evolving importance, Librarians in this region face systemic hurdles. Financial constraints are paramount; many libraries rely on donations rather than consistent state funding, limiting their ability to purchase new materials or upgrade hardware. Furthermore, censorship and self-censorship remain complex issues affecting the acquisition of books and journals. Librarians must navigate these political sensitivities carefully while attempting to provide diverse viewpoints to patrons.</w:t>
      </w:r>
      <w:r>
        <w:t xml:space="preserve"> </w:t>
      </w:r>
      <w:r>
        <w:t xml:space="preserve">Additionally, professional isolation is a significant barrier. Librarians in Myanmar Yangon often lack access to international conferences or continuous professional development (CPD) opportunities due to travel restrictions and visa difficulties. This isolation can lead to stagnation in best practices unless digital networks and local library associations actively facilitate knowledge sharing within the country.</w:t>
      </w:r>
    </w:p>
    <w:bookmarkEnd w:id="26"/>
    <w:bookmarkStart w:id="27" w:name="X4c38495599c7f4aaf8ee8626b96a6074f4a16ec"/>
    <w:p>
      <w:pPr>
        <w:pStyle w:val="Heading2"/>
      </w:pPr>
      <w:r>
        <w:t xml:space="preserve">5. Strategic Recommendations for Development</w:t>
      </w:r>
    </w:p>
    <w:p>
      <w:pPr>
        <w:pStyle w:val="FirstParagraph"/>
      </w:pPr>
      <w:r>
        <w:t xml:space="preserve">To enhance the efficacy of Librarians in Myanmar Yangon, several strategic interventions are proposed:</w:t>
      </w:r>
    </w:p>
    <w:p>
      <w:pPr>
        <w:numPr>
          <w:ilvl w:val="0"/>
          <w:numId w:val="1001"/>
        </w:numPr>
        <w:pStyle w:val="Compact"/>
      </w:pPr>
      <w:r>
        <w:rPr>
          <w:bCs/>
          <w:b/>
        </w:rPr>
        <w:t xml:space="preserve">Digital Infrastructure Investment:</w:t>
      </w:r>
      <w:r>
        <w:t xml:space="preserve"> </w:t>
      </w:r>
      <w:r>
        <w:t xml:space="preserve">International NGOs and local governments should prioritize stable internet and power backup systems (solar solutions) for public libraries to ensure uninterrupted service.</w:t>
      </w:r>
    </w:p>
    <w:p>
      <w:pPr>
        <w:numPr>
          <w:ilvl w:val="0"/>
          <w:numId w:val="1001"/>
        </w:numPr>
        <w:pStyle w:val="Compact"/>
      </w:pPr>
      <w:r>
        <w:rPr>
          <w:bCs/>
          <w:b/>
        </w:rPr>
        <w:t xml:space="preserve">Skill-Based Training Programs:</w:t>
      </w:r>
      <w:r>
        <w:t xml:space="preserve"> </w:t>
      </w:r>
      <w:r>
        <w:t xml:space="preserve">Partnerships with international library schools can facilitate remote training modules for librarians, focusing on digital archiving, cyber-security basics, and inclusive community engagement strategies.</w:t>
      </w:r>
    </w:p>
    <w:p>
      <w:pPr>
        <w:numPr>
          <w:ilvl w:val="0"/>
          <w:numId w:val="1001"/>
        </w:numPr>
        <w:pStyle w:val="Compact"/>
      </w:pPr>
      <w:r>
        <w:rPr>
          <w:bCs/>
          <w:b/>
        </w:rPr>
        <w:t xml:space="preserve">Collaborative Networks:</w:t>
      </w:r>
      <w:r>
        <w:t xml:space="preserve"> </w:t>
      </w:r>
      <w:r>
        <w:t xml:space="preserve">Strengthening the Myanmar Library Association to create a robust network where librarians in Yangon can share resources and solutions with peers in other cities like Mandalay and Naypyidaw.</w:t>
      </w:r>
    </w:p>
    <w:p>
      <w:pPr>
        <w:numPr>
          <w:ilvl w:val="0"/>
          <w:numId w:val="1001"/>
        </w:numPr>
        <w:pStyle w:val="Compact"/>
      </w:pPr>
      <w:r>
        <w:rPr>
          <w:bCs/>
          <w:b/>
        </w:rPr>
        <w:t xml:space="preserve">Curriculum Integration:</w:t>
      </w:r>
      <w:r>
        <w:t xml:space="preserve"> </w:t>
      </w:r>
      <w:r>
        <w:t xml:space="preserve">Universities should update library science curricula to reflect the hybrid nature of modern librarianship, emphasizing technology management alongside traditional cataloging.</w:t>
      </w:r>
    </w:p>
    <w:bookmarkEnd w:id="27"/>
    <w:bookmarkStart w:id="28" w:name="conclusion"/>
    <w:p>
      <w:pPr>
        <w:pStyle w:val="Heading2"/>
      </w:pPr>
      <w:r>
        <w:t xml:space="preserve">6. Conclusion</w:t>
      </w:r>
    </w:p>
    <w:p>
      <w:pPr>
        <w:pStyle w:val="FirstParagraph"/>
      </w:pPr>
      <w:r>
        <w:t xml:space="preserve">The case of the Librarian in Myanmar Yangon illustrates a profound evolution in professional practice. No longer confined to the silent halls of book storage, these professionals are at the forefront of digital inclusion, community resilience, and cultural preservation. Their work is critical for fostering an educated society capable of navigating complex challenges. By recognizing their multifaceted roles and addressing the structural barriers they face through targeted investment and training, stakeholders can empower Librarians in Myanmar Yangon to become even more effective agents of social progress. The future of library services in this region depends on viewing the Librarian not merely as a staff member, but as a central pillar of civic infrastructure.</w:t>
      </w:r>
    </w:p>
    <w:p>
      <w:pPr>
        <w:pStyle w:val="BodyText"/>
      </w:pPr>
      <w:r>
        <w:rPr>
          <w:iCs/>
          <w:i/>
        </w:rPr>
        <w:t xml:space="preserve">Keywords: Librarian, Myanmar Yangon, Case Study, Digital Literacy, Community Development, Cultural Preservation.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Myanmar Yangon</dc:title>
  <dc:creator/>
  <dc:language>en</dc:language>
  <cp:keywords/>
  <dcterms:created xsi:type="dcterms:W3CDTF">2026-07-29T07:29:45Z</dcterms:created>
  <dcterms:modified xsi:type="dcterms:W3CDTF">2026-07-29T07:29:45Z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