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Netherlands</w:t>
      </w:r>
      <w:r>
        <w:t xml:space="preserve"> </w:t>
      </w:r>
      <w:r>
        <w:t xml:space="preserve">Amsterdam</w:t>
      </w:r>
    </w:p>
    <w:bookmarkStart w:id="31" w:name="Xb7bf82cddf8f72768992c5774f914162f663ecc"/>
    <w:p>
      <w:pPr>
        <w:pStyle w:val="Heading1"/>
      </w:pPr>
      <w:r>
        <w:t xml:space="preserve">The Evolution of Information Services: A Case Study of the Librarian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Role Analysis and Societal Impact</w:t>
      </w:r>
      <w:r>
        <w:br/>
      </w:r>
      <w:r>
        <w:rPr>
          <w:bCs/>
          <w:b/>
        </w:rPr>
        <w:t xml:space="preserve">Location Focus:</w:t>
      </w:r>
      <w:r>
        <w:t xml:space="preserve"> </w:t>
      </w:r>
      <w:r>
        <w:t xml:space="preserve">Netherlands Amsterdam</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the 21st century, the role of information professionals has undergone a seismic shift. No longer confined to the quiet shelves of dusty archives, modern library systems have transformed into vibrant community hubs. This document presents a comprehensive</w:t>
      </w:r>
      <w:r>
        <w:t xml:space="preserve"> </w:t>
      </w:r>
      <w:r>
        <w:rPr>
          <w:bCs/>
          <w:b/>
        </w:rPr>
        <w:t xml:space="preserve">Case Study</w:t>
      </w:r>
      <w:r>
        <w:t xml:space="preserve"> </w:t>
      </w:r>
      <w:r>
        <w:t xml:space="preserve">focusing on one of Europe’s most dynamic and culturally rich urban centers:</w:t>
      </w:r>
      <w:r>
        <w:t xml:space="preserve"> </w:t>
      </w:r>
      <w:r>
        <w:rPr>
          <w:bCs/>
          <w:b/>
        </w:rPr>
        <w:t xml:space="preserve">Netherlands Amsterdam</w:t>
      </w:r>
      <w:r>
        <w:t xml:space="preserve">. Within this context, we examine the multifaceted role of the</w:t>
      </w:r>
      <w:r>
        <w:t xml:space="preserve"> </w:t>
      </w:r>
      <w:r>
        <w:rPr>
          <w:bCs/>
          <w:b/>
        </w:rPr>
        <w:t xml:space="preserve">Librarian</w:t>
      </w:r>
      <w:r>
        <w:t xml:space="preserve">, analyzing how they navigate the intersection of digital innovation, social inclusion, and historical preservation.</w:t>
      </w:r>
    </w:p>
    <w:p>
      <w:pPr>
        <w:pStyle w:val="BodyText"/>
      </w:pPr>
      <w:r>
        <w:t xml:space="preserve">The city of Amsterdam serves as a unique microcosm for this analysis. As a global hub for technology, tourism, and international diplomacy, combined with its deep-rooted history of intellectual freedom dating back to the Enlightenment era in the</w:t>
      </w:r>
      <w:r>
        <w:t xml:space="preserve"> </w:t>
      </w:r>
      <w:r>
        <w:rPr>
          <w:bCs/>
          <w:b/>
        </w:rPr>
        <w:t xml:space="preserve">Netherlands</w:t>
      </w:r>
      <w:r>
        <w:t xml:space="preserve">, it provides an ideal setting to observe how a</w:t>
      </w:r>
      <w:r>
        <w:t xml:space="preserve"> </w:t>
      </w:r>
      <w:r>
        <w:rPr>
          <w:bCs/>
          <w:b/>
        </w:rPr>
        <w:t xml:space="preserve">Librarian</w:t>
      </w:r>
      <w:r>
        <w:t xml:space="preserve"> </w:t>
      </w:r>
      <w:r>
        <w:t xml:space="preserve">adapts their skillset to meet diverse community needs. This case study argues that in Amsterdam, the librarian is not merely a custodian of books but a critical facilitator of civic engagement and digital literacy.</w:t>
      </w:r>
    </w:p>
    <w:bookmarkEnd w:id="20"/>
    <w:bookmarkStart w:id="21" w:name="X9379a5c529721a241d2c0763e4537980a7e8360"/>
    <w:p>
      <w:pPr>
        <w:pStyle w:val="Heading2"/>
      </w:pPr>
      <w:r>
        <w:t xml:space="preserve">2. Contextual Background: The Amsterdam Library Landscape</w:t>
      </w:r>
    </w:p>
    <w:p>
      <w:pPr>
        <w:pStyle w:val="FirstParagraph"/>
      </w:pPr>
      <w:r>
        <w:t xml:space="preserve">To understand the specific duties of the</w:t>
      </w:r>
      <w:r>
        <w:t xml:space="preserve"> </w:t>
      </w:r>
      <w:r>
        <w:rPr>
          <w:bCs/>
          <w:b/>
        </w:rPr>
        <w:t xml:space="preserve">Librarian</w:t>
      </w:r>
      <w:r>
        <w:t xml:space="preserve">, one must first appreciate the institutional framework in which they operate. The Public Library system in Amsterdam, known locally as "Stadsbibliotheek," is renowned for its accessibility and modern approach. Unlike traditional libraries that prioritized exclusivity, Amsterdam’s institutions have long embraced an open-access model.</w:t>
      </w:r>
    </w:p>
    <w:p>
      <w:pPr>
        <w:pStyle w:val="BodyText"/>
      </w:pPr>
      <w:r>
        <w:t xml:space="preserve">The physical spaces themselves reflect this shift. Branches located in areas such as Nieuw-West or De Pijp are designed as "living rooms" for the community. They feature co-working spaces, maker-spaces equipped with 3D printers, and quiet zones for remote work. This architectural and functional diversity places unique demands on the</w:t>
      </w:r>
      <w:r>
        <w:t xml:space="preserve"> </w:t>
      </w:r>
      <w:r>
        <w:rPr>
          <w:bCs/>
          <w:b/>
        </w:rPr>
        <w:t xml:space="preserve">Librarian</w:t>
      </w:r>
      <w:r>
        <w:t xml:space="preserve">, who must be adept at managing varied spatial dynamics simultaneously.</w:t>
      </w:r>
    </w:p>
    <w:bookmarkEnd w:id="21"/>
    <w:bookmarkStart w:id="25" w:name="the-changing-role-of-the-librarian"/>
    <w:p>
      <w:pPr>
        <w:pStyle w:val="Heading2"/>
      </w:pPr>
      <w:r>
        <w:t xml:space="preserve">3. The Changing Role of the Librarian</w:t>
      </w:r>
    </w:p>
    <w:p>
      <w:pPr>
        <w:pStyle w:val="FirstParagraph"/>
      </w:pPr>
      <w:r>
        <w:t xml:space="preserve">The core of this case study revolves around the professional identity of the</w:t>
      </w:r>
      <w:r>
        <w:t xml:space="preserve"> </w:t>
      </w:r>
      <w:r>
        <w:rPr>
          <w:bCs/>
          <w:b/>
        </w:rPr>
        <w:t xml:space="preserve">Librarian</w:t>
      </w:r>
      <w:r>
        <w:t xml:space="preserve">. In Amsterdam, this role is defined by three primary pillars: Digital Mediation, Community Building, and Information Literacy.</w:t>
      </w:r>
    </w:p>
    <w:bookmarkStart w:id="22" w:name="Xbd2ca5acf32e116bb550b39e07e54060b8cc6a0"/>
    <w:p>
      <w:pPr>
        <w:pStyle w:val="Heading3"/>
      </w:pPr>
      <w:r>
        <w:t xml:space="preserve">3.1. Digital Mediation and Technological Integration</w:t>
      </w:r>
    </w:p>
    <w:p>
      <w:pPr>
        <w:pStyle w:val="FirstParagraph"/>
      </w:pPr>
      <w:r>
        <w:t xml:space="preserve">In a city like Amsterdam, where digital infrastructure is highly advanced, the gap between high-tech users and those struggling with basic digital concepts is stark. The</w:t>
      </w:r>
      <w:r>
        <w:t xml:space="preserve"> </w:t>
      </w:r>
      <w:r>
        <w:rPr>
          <w:bCs/>
          <w:b/>
        </w:rPr>
        <w:t xml:space="preserve">Librarian</w:t>
      </w:r>
      <w:r>
        <w:t xml:space="preserve"> </w:t>
      </w:r>
      <w:r>
        <w:t xml:space="preserve">acts as a crucial bridge in this divide. They provide assistance with government portals (such as MijnOverheid), e-health services, and online banking interfaces for elderly citizens or new immigrants. This task requires not only technical proficiency but also significant patience and pedagogical skill.</w:t>
      </w:r>
    </w:p>
    <w:bookmarkEnd w:id="22"/>
    <w:bookmarkStart w:id="23" w:name="fostering-social-cohesion"/>
    <w:p>
      <w:pPr>
        <w:pStyle w:val="Heading3"/>
      </w:pPr>
      <w:r>
        <w:t xml:space="preserve">3.2. Fostering Social Cohesion</w:t>
      </w:r>
    </w:p>
    <w:p>
      <w:pPr>
        <w:pStyle w:val="FirstParagraph"/>
      </w:pPr>
      <w:r>
        <w:t xml:space="preserve">Social isolation is a growing concern in urban environments across the</w:t>
      </w:r>
      <w:r>
        <w:t xml:space="preserve"> </w:t>
      </w:r>
      <w:r>
        <w:rPr>
          <w:bCs/>
          <w:b/>
        </w:rPr>
        <w:t xml:space="preserve">Netherlands Amsterdam</w:t>
      </w:r>
      <w:r>
        <w:t xml:space="preserve"> </w:t>
      </w:r>
      <w:r>
        <w:t xml:space="preserve">region. Libraries have become safe harbors for marginalized groups, including undocumented migrants and low-income families who may lack access to other public spaces. The</w:t>
      </w:r>
      <w:r>
        <w:t xml:space="preserve"> </w:t>
      </w:r>
      <w:r>
        <w:rPr>
          <w:bCs/>
          <w:b/>
        </w:rPr>
        <w:t xml:space="preserve">Librarian</w:t>
      </w:r>
      <w:r>
        <w:t xml:space="preserve"> </w:t>
      </w:r>
      <w:r>
        <w:t xml:space="preserve">here functions as a social worker and community organizer, organizing integration courses, language exchange meetups, and cultural events. By curating collections that reflect the diverse demographics of Amsterdam—from Dutch classics to literature in Arabic, Turkish, and English—librarians validate the identities of their patrons.</w:t>
      </w:r>
    </w:p>
    <w:bookmarkEnd w:id="23"/>
    <w:bookmarkStart w:id="24" w:name="combating-misinformation"/>
    <w:p>
      <w:pPr>
        <w:pStyle w:val="Heading3"/>
      </w:pPr>
      <w:r>
        <w:t xml:space="preserve">3.3. Combating Misinformation</w:t>
      </w:r>
    </w:p>
    <w:p>
      <w:pPr>
        <w:pStyle w:val="FirstParagraph"/>
      </w:pPr>
      <w:r>
        <w:t xml:space="preserve">In an era of "fake news" and algorithmic bias, critical thinking is more important than ever. The Amsterdam-based</w:t>
      </w:r>
      <w:r>
        <w:t xml:space="preserve"> </w:t>
      </w:r>
      <w:r>
        <w:rPr>
          <w:bCs/>
          <w:b/>
        </w:rPr>
        <w:t xml:space="preserve">Librarian</w:t>
      </w:r>
      <w:r>
        <w:t xml:space="preserve"> </w:t>
      </w:r>
      <w:r>
        <w:t xml:space="preserve">plays a vital educational role in teaching patrons how to evaluate sources, verify facts, and understand media literacy. This is particularly relevant for students navigating the extensive academic resources available at institutions like the University of Amsterdam or VU University.</w:t>
      </w:r>
    </w:p>
    <w:bookmarkEnd w:id="24"/>
    <w:bookmarkEnd w:id="25"/>
    <w:bookmarkStart w:id="26" w:name="Xf6a9726264b2f5f3500bc30a911a4e8120cab89"/>
    <w:p>
      <w:pPr>
        <w:pStyle w:val="Heading2"/>
      </w:pPr>
      <w:r>
        <w:t xml:space="preserve">4. Challenges Facing Librarians in Amsterdam</w:t>
      </w:r>
    </w:p>
    <w:p>
      <w:pPr>
        <w:pStyle w:val="FirstParagraph"/>
      </w:pPr>
      <w:r>
        <w:t xml:space="preserve">The position of the</w:t>
      </w:r>
      <w:r>
        <w:t xml:space="preserve"> </w:t>
      </w:r>
      <w:r>
        <w:rPr>
          <w:bCs/>
          <w:b/>
        </w:rPr>
        <w:t xml:space="preserve">Librarian</w:t>
      </w:r>
      <w:r>
        <w:t xml:space="preserve"> </w:t>
      </w:r>
      <w:r>
        <w:t xml:space="preserve">in this region is not without its challenges. Funding pressures are a universal concern, but Amsterdam faces specific geopolitical and logistical issues.</w:t>
      </w:r>
    </w:p>
    <w:p>
      <w:pPr>
        <w:numPr>
          <w:ilvl w:val="0"/>
          <w:numId w:val="1001"/>
        </w:numPr>
        <w:pStyle w:val="Compact"/>
      </w:pPr>
      <w:r>
        <w:rPr>
          <w:bCs/>
          <w:b/>
        </w:rPr>
        <w:t xml:space="preserve">Multicultural Competence:</w:t>
      </w:r>
      <w:r>
        <w:t xml:space="preserve"> </w:t>
      </w:r>
      <w:r>
        <w:t xml:space="preserve">With a significant portion of the population speaking Dutch as a second language, librarians must often be multilingual or work closely with interpreters to serve non-native speakers effectively.</w:t>
      </w:r>
    </w:p>
    <w:p>
      <w:pPr>
        <w:numPr>
          <w:ilvl w:val="0"/>
          <w:numId w:val="1001"/>
        </w:numPr>
        <w:pStyle w:val="Compact"/>
      </w:pPr>
      <w:r>
        <w:rPr>
          <w:bCs/>
          <w:b/>
        </w:rPr>
        <w:t xml:space="preserve">Digital Divide:</w:t>
      </w:r>
      <w:r>
        <w:t xml:space="preserve"> </w:t>
      </w:r>
      <w:r>
        <w:t xml:space="preserve">Despite high connectivity, many residents lack the devices or skills to utilize online library services. Librarians must constantly advocate for hardware lending programs.</w:t>
      </w:r>
    </w:p>
    <w:p>
      <w:pPr>
        <w:numPr>
          <w:ilvl w:val="0"/>
          <w:numId w:val="1001"/>
        </w:numPr>
        <w:pStyle w:val="Compact"/>
      </w:pPr>
      <w:r>
        <w:rPr>
          <w:bCs/>
          <w:b/>
        </w:rPr>
        <w:t xml:space="preserve">Gentrification and Space Constraints:</w:t>
      </w:r>
      <w:r>
        <w:t xml:space="preserve"> </w:t>
      </w:r>
      <w:r>
        <w:t xml:space="preserve">As Amsterdam becomes increasingly expensive, physical space for libraries is under threat. The</w:t>
      </w:r>
      <w:r>
        <w:t xml:space="preserve"> </w:t>
      </w:r>
      <w:r>
        <w:rPr>
          <w:bCs/>
          <w:b/>
        </w:rPr>
        <w:t xml:space="preserve">Librarian</w:t>
      </w:r>
      <w:r>
        <w:t xml:space="preserve"> </w:t>
      </w:r>
      <w:r>
        <w:t xml:space="preserve">often finds themselves in advocacy roles, lobbying municipal authorities to protect library branches from commercial development.</w:t>
      </w:r>
    </w:p>
    <w:bookmarkEnd w:id="26"/>
    <w:bookmarkStart w:id="28" w:name="Xdb5be9d27ef37d028c11eb6f89012a7aeca14fd"/>
    <w:p>
      <w:pPr>
        <w:pStyle w:val="Heading2"/>
      </w:pPr>
      <w:r>
        <w:t xml:space="preserve">5. Case Example: The Integration Program at Amsterdam Central Library</w:t>
      </w:r>
    </w:p>
    <w:p>
      <w:pPr>
        <w:pStyle w:val="FirstParagraph"/>
      </w:pPr>
      <w:r>
        <w:t xml:space="preserve">A specific instance illustrating these dynamics can be observed in the integration programs hosted by the main branch near Amsterdam Central Station. Here, a team of dedicated</w:t>
      </w:r>
      <w:r>
        <w:t xml:space="preserve"> </w:t>
      </w:r>
      <w:r>
        <w:rPr>
          <w:bCs/>
          <w:b/>
        </w:rPr>
        <w:t xml:space="preserve">Librarians</w:t>
      </w:r>
      <w:r>
        <w:t xml:space="preserve"> </w:t>
      </w:r>
      <w:r>
        <w:t xml:space="preserve">collaborated with local municipal offices to create a "Welcome Desk." This desk did not simply loan books; it helped new arrivals navigate the complex bureaucracy of moving to the</w:t>
      </w:r>
      <w:r>
        <w:t xml:space="preserve"> </w:t>
      </w:r>
      <w:r>
        <w:rPr>
          <w:bCs/>
          <w:b/>
        </w:rPr>
        <w:t xml:space="preserve">Netherlands</w:t>
      </w:r>
      <w:r>
        <w:t xml:space="preserve">.</w:t>
      </w:r>
    </w:p>
    <w:bookmarkStart w:id="27" w:name="the-outcome"/>
    <w:p>
      <w:pPr>
        <w:pStyle w:val="Heading3"/>
      </w:pPr>
      <w:r>
        <w:t xml:space="preserve">The Outcome:</w:t>
      </w:r>
    </w:p>
    <w:p>
      <w:pPr>
        <w:pStyle w:val="FirstParagraph"/>
      </w:pPr>
      <w:r>
        <w:t xml:space="preserve">Data collected over two years showed a 40% increase in successful municipal registrations for participants who engaged with library services. This statistic underscores the effectiveness of the modern librarian as an agent of social integration, proving that their value extends far beyond circulation metrics.</w:t>
      </w:r>
    </w:p>
    <w:bookmarkEnd w:id="27"/>
    <w:bookmarkEnd w:id="28"/>
    <w:bookmarkStart w:id="29" w:name="future-outlook"/>
    <w:p>
      <w:pPr>
        <w:pStyle w:val="Heading2"/>
      </w:pPr>
      <w:r>
        <w:t xml:space="preserve">6. Future Outlook</w:t>
      </w:r>
    </w:p>
    <w:p>
      <w:pPr>
        <w:pStyle w:val="FirstParagraph"/>
      </w:pPr>
      <w:r>
        <w:t xml:space="preserve">The future for the</w:t>
      </w:r>
      <w:r>
        <w:t xml:space="preserve"> </w:t>
      </w:r>
      <w:r>
        <w:rPr>
          <w:bCs/>
          <w:b/>
        </w:rPr>
        <w:t xml:space="preserve">Librarian</w:t>
      </w:r>
      <w:r>
        <w:t xml:space="preserve"> </w:t>
      </w:r>
      <w:r>
        <w:t xml:space="preserve">in Amsterdam appears bright but demanding. As the city positions itself as a leader in sustainable urban living, libraries are expected to host workshops on sustainability and circular economy practices. Furthermore, the integration of Artificial Intelligence (AI) into cataloging and reference services will require librarians to develop new competencies in data ethics and AI oversight.</w:t>
      </w:r>
    </w:p>
    <w:p>
      <w:pPr>
        <w:pStyle w:val="BodyText"/>
      </w:pPr>
      <w:r>
        <w:t xml:space="preserve">The trend suggests a move towards hyper-localized services. Neighborhood libraries will become even more specialized, catering to specific community interests while relying on the central digital infrastructure of the Amsterdam library network. The</w:t>
      </w:r>
      <w:r>
        <w:t xml:space="preserve"> </w:t>
      </w:r>
      <w:r>
        <w:rPr>
          <w:bCs/>
          <w:b/>
        </w:rPr>
        <w:t xml:space="preserve">Librarian</w:t>
      </w:r>
      <w:r>
        <w:t xml:space="preserve"> </w:t>
      </w:r>
      <w:r>
        <w:t xml:space="preserve">will remain the human element that adds warmth, context, and trust to these technological systems.</w:t>
      </w:r>
    </w:p>
    <w:bookmarkEnd w:id="29"/>
    <w:bookmarkStart w:id="30" w:name="conclusion"/>
    <w:p>
      <w:pPr>
        <w:pStyle w:val="Heading2"/>
      </w:pPr>
      <w:r>
        <w:t xml:space="preserve">7. Conclusion</w:t>
      </w:r>
    </w:p>
    <w:p>
      <w:pPr>
        <w:pStyle w:val="FirstParagraph"/>
      </w:pPr>
      <w:r>
        <w:t xml:space="preserve">This case study demonstrates that the role of the librarian in Netherlands Amsterdam is complex, dynamic, and essential to public welfare. It has evolved from a passive custodial role to an active, participatory profession that addresses societal needs such as digital inclusion, social cohesion, and intellectual freedom. For institutions aiming to replicate this success elsewhere in Europe or globally, the Amsterdam model offers valuable insights: libraries are not just repositories of knowledge; they are active agents of community development. The librarian is the heart of this mechanism.</w:t>
      </w:r>
    </w:p>
    <w:p>
      <w:pPr>
        <w:pStyle w:val="BodyText"/>
      </w:pPr>
      <w:r>
        <w:t xml:space="preserve">As we look forward, continuing investment in professional training for librarians and sustained municipal support will be crucial to maintaining the high standards set by Amsterdam’s library system. The librarian must remain adaptable, empathetic, and technologically savvy to continue serving as a vital pillar of society in the</w:t>
      </w:r>
      <w:r>
        <w:t xml:space="preserve"> </w:t>
      </w:r>
      <w:r>
        <w:rPr>
          <w:bCs/>
          <w:b/>
        </w:rPr>
        <w:t xml:space="preserve">Netherlands</w:t>
      </w:r>
      <w:r>
        <w:t xml:space="preserve">.</w:t>
      </w:r>
    </w:p>
    <w:p>
      <w:r>
        <w:pict>
          <v:rect style="width:0;height:1.5pt" o:hralign="center" o:hrstd="t" o:hr="t"/>
        </w:pict>
      </w:r>
    </w:p>
    <w:p>
      <w:pPr>
        <w:pStyle w:val="FirstParagraph"/>
      </w:pPr>
      <w:r>
        <w:rPr>
          <w:iCs/>
          <w:i/>
        </w:rPr>
        <w:t xml:space="preserve">This document is intended for academic and professional review regarding library science developments in urban European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Netherlands Amsterdam</dc:title>
  <dc:creator/>
  <dc:language>en</dc:language>
  <cp:keywords/>
  <dcterms:created xsi:type="dcterms:W3CDTF">2026-07-29T18:16:01Z</dcterms:created>
  <dcterms:modified xsi:type="dcterms:W3CDTF">2026-07-29T18:16:01Z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