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a552a72904f516d98f83c2b79bdc8ac3917ec5"/>
    <w:p>
      <w:pPr>
        <w:pStyle w:val="Heading1"/>
      </w:pPr>
      <w:r>
        <w:t xml:space="preserve">A Strategic Case Study: The Modern Librarian in Nigeria, Abuja</w:t>
      </w:r>
    </w:p>
    <w:p>
      <w:pPr>
        <w:pStyle w:val="FirstParagraph"/>
      </w:pPr>
      <w:r>
        <w:rPr>
          <w:bCs/>
          <w:b/>
        </w:rPr>
        <w:t xml:space="preserve">Date:</w:t>
      </w:r>
      <w:r>
        <w:t xml:space="preserve"> </w:t>
      </w:r>
      <w:r>
        <w:t xml:space="preserve">October 2023</w:t>
      </w:r>
      <w:r>
        <w:br/>
      </w:r>
      <w:r>
        <w:rPr>
          <w:bCs/>
          <w:b/>
        </w:rPr>
        <w:t xml:space="preserve">Subject:</w:t>
      </w:r>
      <w:r>
        <w:t xml:space="preserve">The Evolving Role of the Librarian in the Federal Capital Territory</w:t>
      </w:r>
    </w:p>
    <w:bookmarkStart w:id="20" w:name="executive-summary"/>
    <w:p>
      <w:pPr>
        <w:pStyle w:val="Heading2"/>
      </w:pPr>
      <w:r>
        <w:t xml:space="preserve">Executive Summary</w:t>
      </w:r>
    </w:p>
    <w:p>
      <w:pPr>
        <w:pStyle w:val="FirstParagraph"/>
      </w:pPr>
      <w:r>
        <w:t xml:space="preserve">In recent years, the landscape of information management has undergone a seismic shift globally. However, these changes are particularly profound in dynamic urban centers such as Nigeria Abuja. This case study examines the critical role of the Librarian within this specific geographic and socio-economic context. It explores how traditional library models are being reimagined to meet the needs of a rapidly growing population, a burgeoning tech sector, and an educational system undergoing reform. By analyzing current challenges and opportunities, this document highlights why the modern Librarian in Nigeria Abuja is not merely a custodian of books, but a pivotal agent of digital transformation and community development.</w:t>
      </w:r>
    </w:p>
    <w:bookmarkEnd w:id="20"/>
    <w:bookmarkStart w:id="21" w:name="background-the-context-of-nigeria-abuja"/>
    <w:p>
      <w:pPr>
        <w:pStyle w:val="Heading2"/>
      </w:pPr>
      <w:r>
        <w:t xml:space="preserve">Background: The Context of Nigeria Abuja</w:t>
      </w:r>
    </w:p>
    <w:p>
      <w:pPr>
        <w:pStyle w:val="FirstParagraph"/>
      </w:pPr>
      <w:r>
        <w:t xml:space="preserve">Nigeria Abuja serves as the political heart of Nigeria and a hub for international diplomacy, corporate headquarters, and academic institutions. Unlike older cities in Nigeria with deep-rooted colonial infrastructure, Abuja is a planned city with modern aspirations. This unique status creates a distinct demand for high-quality information resources. The city hosts major institutions such as the National Library of Nigeria (Abuja Branch), the National Institute for Policy and Strategic Studies (NIPSS), and numerous private universities.</w:t>
      </w:r>
    </w:p>
    <w:p>
      <w:pPr>
        <w:pStyle w:val="BodyText"/>
      </w:pPr>
      <w:r>
        <w:t xml:space="preserve">Despite this infrastructure, there is a growing disparity between the physical presence of libraries and their functional utility. Many residents view libraries as outdated repositories rather than active community hubs. Furthermore, the digital divide remains a significant issue; while internet penetration in Nigeria Abuja is increasing, access to reliable information literacy training is scarce. This gap defines the modern challenge for every Librarian operating within this region.</w:t>
      </w:r>
    </w:p>
    <w:bookmarkEnd w:id="21"/>
    <w:bookmarkStart w:id="22" w:name="the-changing-role-of-the-librarian"/>
    <w:p>
      <w:pPr>
        <w:pStyle w:val="Heading2"/>
      </w:pPr>
      <w:r>
        <w:t xml:space="preserve">The Changing Role of the Librarian</w:t>
      </w:r>
    </w:p>
    <w:p>
      <w:pPr>
        <w:pStyle w:val="FirstParagraph"/>
      </w:pPr>
      <w:r>
        <w:t xml:space="preserve">The traditional perception of a librarian as someone who simply shuffles books and enforces silence is obsolete. In Nigeria Abuja, the role has expanded into several key areas:</w:t>
      </w:r>
    </w:p>
    <w:p>
      <w:pPr>
        <w:numPr>
          <w:ilvl w:val="0"/>
          <w:numId w:val="1001"/>
        </w:numPr>
        <w:pStyle w:val="Compact"/>
      </w:pPr>
      <w:r>
        <w:rPr>
          <w:bCs/>
          <w:b/>
        </w:rPr>
        <w:t xml:space="preserve">Digital Literacy Facilitator:</w:t>
      </w:r>
      <w:r>
        <w:t xml:space="preserve"> </w:t>
      </w:r>
      <w:r>
        <w:t xml:space="preserve">With the rise of remote work and e-learning in Nigeria Abuja, many citizens lack the skills to navigate digital archives efficiently. Librarians are now training professionals who teach users how to access academic journals, government databases, and online legal resources.</w:t>
      </w:r>
    </w:p>
    <w:p>
      <w:pPr>
        <w:numPr>
          <w:ilvl w:val="0"/>
          <w:numId w:val="1001"/>
        </w:numPr>
        <w:pStyle w:val="Compact"/>
      </w:pPr>
      <w:r>
        <w:rPr>
          <w:bCs/>
          <w:b/>
        </w:rPr>
        <w:t xml:space="preserve">Information Mediator:</w:t>
      </w:r>
      <w:r>
        <w:t xml:space="preserve"> </w:t>
      </w:r>
      <w:r>
        <w:t xml:space="preserve">In a country with vast amounts of unverified information circulating on social media, the Librarian acts as a gatekeeper of truth. They curate reliable sources for researchers, journalists, and students.</w:t>
      </w:r>
    </w:p>
    <w:p>
      <w:pPr>
        <w:numPr>
          <w:ilvl w:val="0"/>
          <w:numId w:val="1001"/>
        </w:numPr>
        <w:pStyle w:val="Compact"/>
      </w:pPr>
      <w:r>
        <w:rPr>
          <w:bCs/>
          <w:b/>
        </w:rPr>
        <w:t xml:space="preserve">Tech Innovator:</w:t>
      </w:r>
      <w:r>
        <w:t xml:space="preserve"> </w:t>
      </w:r>
      <w:r>
        <w:t xml:space="preserve">Modern libraries in Nigeria Abuja are adopting cloud-based library management systems (LMS). Librarians must be proficient in these technologies to manage inventory efficiently and provide remote access to resources for users who cannot visit physically.</w:t>
      </w:r>
    </w:p>
    <w:bookmarkEnd w:id="22"/>
    <w:bookmarkStart w:id="26" w:name="X959ec08a5c91427d4e4795f71a951f890fdca77"/>
    <w:p>
      <w:pPr>
        <w:pStyle w:val="Heading2"/>
      </w:pPr>
      <w:r>
        <w:t xml:space="preserve">Challenges Facing Librarians in Nigeria Abuja</w:t>
      </w:r>
    </w:p>
    <w:p>
      <w:pPr>
        <w:pStyle w:val="FirstParagraph"/>
      </w:pPr>
      <w:r>
        <w:rPr>
          <w:bCs/>
          <w:b/>
        </w:rPr>
        <w:t xml:space="preserve">Critical Issue:</w:t>
      </w:r>
      <w:r>
        <w:t xml:space="preserve">The tension between limited funding and high user expectations.</w:t>
      </w:r>
    </w:p>
    <w:p>
      <w:pPr>
        <w:pStyle w:val="BodyText"/>
      </w:pPr>
      <w:r>
        <w:t xml:space="preserve">Despite the strategic importance of knowledge management, Librarians in Nigeria Abuja face systemic hurdles.</w:t>
      </w:r>
    </w:p>
    <w:bookmarkStart w:id="23" w:name="infrastructure-and-power-stability"/>
    <w:p>
      <w:pPr>
        <w:pStyle w:val="Heading3"/>
      </w:pPr>
      <w:r>
        <w:t xml:space="preserve">1. Infrastructure and Power Stability</w:t>
      </w:r>
    </w:p>
    <w:p>
      <w:pPr>
        <w:pStyle w:val="FirstParagraph"/>
      </w:pPr>
      <w:r>
        <w:t xml:space="preserve">Reliable electricity is a prerequisite for digital library operations. While improvements have been made in Abuja’s power grid, fluctuations remain common. Librarians must often manage backup generators or solar installations, diverting funds from resource acquisition to infrastructure maintenance.</w:t>
      </w:r>
    </w:p>
    <w:bookmarkEnd w:id="23"/>
    <w:bookmarkStart w:id="24" w:name="funding-and-resource-allocation"/>
    <w:p>
      <w:pPr>
        <w:pStyle w:val="Heading3"/>
      </w:pPr>
      <w:r>
        <w:t xml:space="preserve">2. Funding and Resource Allocation</w:t>
      </w:r>
    </w:p>
    <w:p>
      <w:pPr>
        <w:pStyle w:val="FirstParagraph"/>
      </w:pPr>
      <w:r>
        <w:t xml:space="preserve">Budget constraints in public institutions mean that subscription fees for international databases (such as JSTOR or IEEE) are often prohibitively expensive. Librarians must resort to creative partnerships with international organizations or rely on open-access resources, which requires significant curation effort.</w:t>
      </w:r>
    </w:p>
    <w:bookmarkEnd w:id="24"/>
    <w:bookmarkStart w:id="25" w:name="changing-user-behavior"/>
    <w:p>
      <w:pPr>
        <w:pStyle w:val="Heading3"/>
      </w:pPr>
      <w:r>
        <w:t xml:space="preserve">3. Changing User Behavior</w:t>
      </w:r>
    </w:p>
    <w:p>
      <w:pPr>
        <w:pStyle w:val="FirstParagraph"/>
      </w:pPr>
      <w:r>
        <w:t xml:space="preserve">A significant demographic challenge is the preference for informal information sources among younger generations in Nigeria Abuja. Convincing students and professionals to utilize formal library services over free but unverified social media platforms requires sophisticated marketing and outreach strategies.</w:t>
      </w:r>
    </w:p>
    <w:bookmarkEnd w:id="25"/>
    <w:bookmarkEnd w:id="26"/>
    <w:bookmarkStart w:id="27" w:name="X7e4b608d54ea1f4ede137891aaf6a02f28f78c4"/>
    <w:p>
      <w:pPr>
        <w:pStyle w:val="Heading2"/>
      </w:pPr>
      <w:r>
        <w:t xml:space="preserve">Case Analysis: The National Library of Nigeria, Abuja Branch</w:t>
      </w:r>
    </w:p>
    <w:p>
      <w:pPr>
        <w:pStyle w:val="FirstParagraph"/>
      </w:pPr>
      <w:r>
        <w:t xml:space="preserve">To illustrate these dynamics, we analyze the National Library of Nigeria in Abuja as a primary case subject. The branch has attempted to transition from a print-centric model to a hybrid digital-physical model.</w:t>
      </w:r>
    </w:p>
    <w:p>
      <w:pPr>
        <w:pStyle w:val="BodyText"/>
      </w:pPr>
      <w:r>
        <w:t xml:space="preserve">Aspect</w:t>
      </w:r>
    </w:p>
    <w:p>
      <w:pPr>
        <w:pStyle w:val="BodyText"/>
      </w:pPr>
      <w:r>
        <w:rPr>
          <w:bCs/>
          <w:b/>
        </w:rPr>
        <w:t xml:space="preserve">Status Quo (Past)</w:t>
      </w:r>
    </w:p>
    <w:p>
      <w:pPr>
        <w:pStyle w:val="BodyText"/>
      </w:pPr>
      <w:r>
        <w:rPr>
          <w:bCs/>
          <w:b/>
        </w:rPr>
        <w:t xml:space="preserve">Current Initiative (Present)</w:t>
      </w:r>
    </w:p>
    <w:p>
      <w:pPr>
        <w:pStyle w:val="BodyText"/>
      </w:pPr>
      <w:r>
        <w:t xml:space="preserve">User Engagement</w:t>
      </w:r>
    </w:p>
    <w:p>
      <w:pPr>
        <w:pStyle w:val="BodyText"/>
      </w:pPr>
      <w:r>
        <w:t xml:space="preserve">&lt; td &gt;Passive reading rooms&lt; td &gt;Active workshops and hackathons for youth in Abuja&lt; / td &gt;&lt; tr &gt;&lt; Td &gt;Resource Access&lt; /T D&gt;</w:t>
      </w:r>
    </w:p>
    <w:p>
      <w:pPr>
        <w:pStyle w:val="BodyText"/>
      </w:pPr>
      <w:r>
        <w:t xml:space="preserve">Physical cards only</w:t>
      </w:r>
    </w:p>
    <w:p>
      <w:pPr>
        <w:pStyle w:val="BodyText"/>
      </w:pPr>
      <w:r>
        <w:t xml:space="preserve">Digital catalog with remote login capabilities</w:t>
      </w:r>
    </w:p>
    <w:p>
      <w:pPr>
        <w:pStyle w:val="BodyText"/>
      </w:pPr>
      <w:r>
        <w:t xml:space="preserve">Staff Skills</w:t>
      </w:r>
    </w:p>
    <w:p>
      <w:pPr>
        <w:pStyle w:val="BodyText"/>
      </w:pPr>
      <w:r>
        <w:t xml:space="preserve">Cataloging and shelving</w:t>
      </w:r>
    </w:p>
    <w:p>
      <w:pPr>
        <w:pStyle w:val="BodyText"/>
      </w:pPr>
      <w:r>
        <w:t xml:space="preserve">Data analysis and digital archiving&lt; /Td &gt;</w:t>
      </w:r>
    </w:p>
    <w:p>
      <w:pPr>
        <w:pStyle w:val="BodyText"/>
      </w:pPr>
      <w:r>
        <w:t xml:space="preserve">The shift has not been without friction. Resistance to change from older staff members and skepticism from the public regarding the reliability of digital records have slowed progress. However, early indicators suggest that user retention is increasing among university students who utilize the library’s Wi-Fi and database access.</w:t>
      </w:r>
    </w:p>
    <w:bookmarkEnd w:id="27"/>
    <w:bookmarkStart w:id="28" w:name="strategic-recommendations"/>
    <w:p>
      <w:pPr>
        <w:pStyle w:val="Heading2"/>
      </w:pPr>
      <w:r>
        <w:t xml:space="preserve">Strategic Recommendations</w:t>
      </w:r>
    </w:p>
    <w:p>
      <w:pPr>
        <w:pStyle w:val="FirstParagraph"/>
      </w:pPr>
      <w:r>
        <w:t xml:space="preserve">To enhance the efficacy of Librarians in Nigeria Abuja, several strategic actions are recommended:</w:t>
      </w:r>
    </w:p>
    <w:p>
      <w:pPr>
        <w:numPr>
          <w:ilvl w:val="0"/>
          <w:numId w:val="1002"/>
        </w:numPr>
        <w:pStyle w:val="Compact"/>
      </w:pPr>
      <w:r>
        <w:rPr>
          <w:bCs/>
          <w:b/>
        </w:rPr>
        <w:t xml:space="preserve">Prioritize Digital Literacy Programs:</w:t>
      </w:r>
      <w:r>
        <w:t xml:space="preserve">Libraries must become training centers. Collaborating with tech hubs in Abuja can help librarians design workshops that teach coding, data analysis, and research methodologies.</w:t>
      </w:r>
    </w:p>
    <w:p>
      <w:pPr>
        <w:numPr>
          <w:ilvl w:val="0"/>
          <w:numId w:val="1002"/>
        </w:numPr>
        <w:pStyle w:val="Compact"/>
      </w:pPr>
      <w:r>
        <w:rPr>
          <w:bCs/>
          <w:b/>
        </w:rPr>
        <w:t xml:space="preserve">Leverage Open Educational Resources (OER):</w:t>
      </w:r>
      <w:r>
        <w:t xml:space="preserve">Librarians should aggressively curate and promote OER to bypass subscription costs, ensuring equitable access for all citizens regardless of economic status.</w:t>
      </w:r>
    </w:p>
    <w:p>
      <w:pPr>
        <w:numPr>
          <w:ilvl w:val="0"/>
          <w:numId w:val="1002"/>
        </w:numPr>
        <w:pStyle w:val="Compact"/>
      </w:pPr>
      <w:r>
        <w:t xml:space="preserve">Community-Centric Design: Libraries in Nigeria Abuja should be redesigned as community centers. This includes creating spaces for co-working, hosting town halls on civic issues, and providing safe study environments for students in densely populated areas like Garki and Wuse.</w:t>
      </w:r>
    </w:p>
    <w:p>
      <w:pPr>
        <w:numPr>
          <w:ilvl w:val="0"/>
          <w:numId w:val="1002"/>
        </w:numPr>
        <w:pStyle w:val="Compact"/>
      </w:pPr>
      <w:r>
        <w:t xml:space="preserve">Policy Advocacy: Professional librarian associations must engage with the Federal Capital Territory Administration (FCTA) to advocate for sustainable funding models that recognize information infrastructure as critical national development assets.</w:t>
      </w:r>
    </w:p>
    <w:bookmarkEnd w:id="28"/>
    <w:bookmarkStart w:id="29" w:name="conclusion"/>
    <w:p>
      <w:pPr>
        <w:pStyle w:val="Heading2"/>
      </w:pPr>
      <w:r>
        <w:t xml:space="preserve">Conclusion</w:t>
      </w:r>
    </w:p>
    <w:p>
      <w:pPr>
        <w:pStyle w:val="FirstParagraph"/>
      </w:pPr>
      <w:r>
        <w:t xml:space="preserve">The Librarian in Nigeria Abuja stands at a crossroads. The city’s rapid modernization demands an information ecosystem that is responsive, digital, and inclusive. The traditional librarian model is insufficient for this new reality. However, by embracing technology, fostering community engagement, and advocating for robust infrastructure support, the Librarian can transform into a vital pillar of Abuja’s intellectual infrastructure.</w:t>
      </w:r>
    </w:p>
    <w:p>
      <w:pPr>
        <w:pStyle w:val="BodyText"/>
      </w:pPr>
      <w:r>
        <w:t xml:space="preserve">This case study demonstrates that the success of information initiatives in Nigeria Abuja hinges not just on buying more books or servers, but on empowering the professional workforce—the Librarians—to adapt and lead this transition. For Nigeria Abuja to maintain its status as a leading capital city, it must invest heavily in its human information infrastructure. The future of knowledge management in the region depends on it.</w:t>
      </w:r>
    </w:p>
    <w:p>
      <w:r>
        <w:pict>
          <v:rect style="width:0;height:1.5pt" o:hralign="center" o:hrstd="t" o:hr="t"/>
        </w:pict>
      </w:r>
    </w:p>
    <w:p>
      <w:pPr>
        <w:pStyle w:val="FirstParagraph"/>
      </w:pPr>
      <w:r>
        <w:rPr>
          <w:iCs/>
          <w:i/>
        </w:rPr>
        <w:t xml:space="preserve">This document is intended for stakeholders in education, urban planning, and public administration within Nigeria Abuja.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2026-07-29T07:44:07Z</dcterms:created>
  <dcterms:modified xsi:type="dcterms:W3CDTF">2026-07-29T07:44:07Z</dcterms:modified>
</cp:coreProperties>
</file>

<file path=docProps/custom.xml><?xml version="1.0" encoding="utf-8"?>
<Properties xmlns="http://schemas.openxmlformats.org/officeDocument/2006/custom-properties" xmlns:vt="http://schemas.openxmlformats.org/officeDocument/2006/docPropsVTypes"/>
</file>