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4140783eec386554b2601708044a87d34a3f840"/>
    <w:p>
      <w:pPr>
        <w:pStyle w:val="Heading1"/>
      </w:pPr>
      <w:r>
        <w:t xml:space="preserve">Cultural Preservation in the Digital Age: A Case Study of the Librarian in Russia, Saint Petersburg</w:t>
      </w:r>
    </w:p>
    <w:bookmarkEnd w:id="20"/>
    <w:bookmarkStart w:id="21" w:name="introduction"/>
    <w:p>
      <w:pPr>
        <w:pStyle w:val="FirstParagraph"/>
      </w:pPr>
      <w:r>
        <w:rPr>
          <w:bCs/>
          <w:b/>
        </w:rPr>
        <w:t xml:space="preserve">Saint Petersburg</w:t>
      </w:r>
      <w:r>
        <w:t xml:space="preserve">, often referred to as the cultural capital of Russia, stands as a testament to centuries of intellectual history. Founded by Peter the Great in 1703, this city has long served as a bridge between Eastern and Western cultures. At the heart of this cultural infrastructure lies the profession of the</w:t>
      </w:r>
      <w:r>
        <w:t xml:space="preserve"> </w:t>
      </w:r>
      <w:r>
        <w:rPr>
          <w:bCs/>
          <w:b/>
        </w:rPr>
        <w:t xml:space="preserve">Librarian</w:t>
      </w:r>
      <w:r>
        <w:t xml:space="preserve">. Unlike traditional archetypes that view librarians merely as custodians of books, modern library professionals in Russia are evolving into complex cultural facilitators, digital navigators, and guardians of national heritage. This case study explores how a</w:t>
      </w:r>
      <w:r>
        <w:t xml:space="preserve"> </w:t>
      </w:r>
      <w:r>
        <w:rPr>
          <w:bCs/>
          <w:b/>
        </w:rPr>
        <w:t xml:space="preserve">Librarian</w:t>
      </w:r>
      <w:r>
        <w:t xml:space="preserve"> </w:t>
      </w:r>
      <w:r>
        <w:t xml:space="preserve">operates within the unique socio-political and cultural landscape of Russia, specifically focusing on the challenges and opportunities present in Saint Petersburg.</w:t>
      </w:r>
    </w:p>
    <w:bookmarkEnd w:id="21"/>
    <w:bookmarkStart w:id="23" w:name="contextual-background"/>
    <w:bookmarkStart w:id="22" w:name="the-context-of-saint-petersburg"/>
    <w:p>
      <w:pPr>
        <w:pStyle w:val="Heading2"/>
      </w:pPr>
      <w:r>
        <w:t xml:space="preserve">The Context of Saint Petersburg</w:t>
      </w:r>
    </w:p>
    <w:p>
      <w:pPr>
        <w:pStyle w:val="FirstParagraph"/>
      </w:pPr>
      <w:r>
        <w:t xml:space="preserve">To understand the role of a librarian in this region, one must first appreciate the specific environment of Russia. The country has undergone significant transformations since the collapse of the Soviet Union, shifting from state-controlled information dissemination to a more open, albeit complex, digital society. Saint Petersburg amplifies these dynamics. It is home to world-renowned institutions such as the</w:t>
      </w:r>
      <w:r>
        <w:t xml:space="preserve"> </w:t>
      </w:r>
      <w:r>
        <w:rPr>
          <w:iCs/>
          <w:i/>
        </w:rPr>
        <w:t xml:space="preserve">Russian National Library</w:t>
      </w:r>
      <w:r>
        <w:t xml:space="preserve"> </w:t>
      </w:r>
      <w:r>
        <w:t xml:space="preserve">(formerly the Saltykov-Shchedrin State Public Library), one of the largest libraries in Russia with over 17 million items.</w:t>
      </w:r>
    </w:p>
    <w:p>
      <w:pPr>
        <w:pStyle w:val="BodyText"/>
      </w:pPr>
      <w:r>
        <w:t xml:space="preserve">In this context, a librarian is not just an employee but a key stakeholder in maintaining the integrity of Russian literature and history. The city’s population is highly educated and culturally active. Residents value high-quality cultural services, expecting libraries to offer more than just book lending; they expect hubs for lifelong learning, artistic engagement, and community building.</w:t>
      </w:r>
    </w:p>
    <w:bookmarkEnd w:id="22"/>
    <w:bookmarkEnd w:id="23"/>
    <w:bookmarkStart w:id="25" w:name="challenges"/>
    <w:bookmarkStart w:id="24" w:name="Xa91c6dcbe8cf098dfac2a56f0914cdf809c85b0"/>
    <w:p>
      <w:pPr>
        <w:pStyle w:val="Heading2"/>
      </w:pPr>
      <w:r>
        <w:t xml:space="preserve">Challenges Facing the Modern Librarian in Russia</w:t>
      </w:r>
    </w:p>
    <w:p>
      <w:pPr>
        <w:pStyle w:val="FirstParagraph"/>
      </w:pPr>
      <w:r>
        <w:t xml:space="preserve">The professional life of a librarian in Saint Petersburg is marked by distinct challenges that require adaptive strategies:</w:t>
      </w:r>
    </w:p>
    <w:p>
      <w:pPr>
        <w:numPr>
          <w:ilvl w:val="0"/>
          <w:numId w:val="1001"/>
        </w:numPr>
        <w:pStyle w:val="Compact"/>
      </w:pPr>
      <w:r>
        <w:rPr>
          <w:bCs/>
          <w:b/>
        </w:rPr>
        <w:t xml:space="preserve">Digital Transformation vs. Traditionalism:</w:t>
      </w:r>
      <w:r>
        <w:t xml:space="preserve"> </w:t>
      </w:r>
      <w:r>
        <w:t xml:space="preserve">While younger demographics increasingly consume content digitally, the core readership in many Russian public libraries remains older and prefers physical media. Librarians must balance digitization efforts—such as creating online catalogs and databases—with maintaining a welcoming physical space for traditional patrons.</w:t>
      </w:r>
    </w:p>
    <w:p>
      <w:pPr>
        <w:numPr>
          <w:ilvl w:val="0"/>
          <w:numId w:val="1001"/>
        </w:numPr>
        <w:pStyle w:val="Compact"/>
      </w:pPr>
      <w:r>
        <w:rPr>
          <w:bCs/>
          <w:b/>
        </w:rPr>
        <w:t xml:space="preserve">Funding Constraints:</w:t>
      </w:r>
      <w:r>
        <w:t xml:space="preserve"> </w:t>
      </w:r>
      <w:r>
        <w:t xml:space="preserve">Public funding for cultural institutions in Russia varies by region. Saint Petersburg generally benefits from higher municipal budgets compared to other regions, yet competition for grants is fierce. Librarians often engage in fundraising or partnerships with local businesses and educational institutions to support innovative projects.</w:t>
      </w:r>
    </w:p>
    <w:p>
      <w:pPr>
        <w:numPr>
          <w:ilvl w:val="0"/>
          <w:numId w:val="1001"/>
        </w:numPr>
        <w:pStyle w:val="Compact"/>
      </w:pPr>
      <w:r>
        <w:rPr>
          <w:bCs/>
          <w:b/>
        </w:rPr>
        <w:t xml:space="preserve">Censorship and Content Neutrality:</w:t>
      </w:r>
      <w:r>
        <w:t xml:space="preserve"> </w:t>
      </w:r>
      <w:r>
        <w:t xml:space="preserve">Operating within the Russian Federation involves navigating complex legal frameworks regarding information dissemination. Librarians must carefully curate collections to comply with local laws while preserving access to diverse viewpoints. This requires a high degree of professional ethics and political awareness.</w:t>
      </w:r>
    </w:p>
    <w:p>
      <w:pPr>
        <w:numPr>
          <w:ilvl w:val="0"/>
          <w:numId w:val="1001"/>
        </w:numPr>
        <w:pStyle w:val="Compact"/>
      </w:pPr>
      <w:r>
        <w:rPr>
          <w:bCs/>
          <w:b/>
        </w:rPr>
        <w:t xml:space="preserve">Digital Literacy Gaps:</w:t>
      </w:r>
      <w:r>
        <w:t xml:space="preserve"> </w:t>
      </w:r>
      <w:r>
        <w:t xml:space="preserve">A significant portion of the population, particularly the elderly in Saint Petersburg’s historic districts, struggles with digital literacy. Librarians have taken on an educational role, teaching basic computer skills and helping users navigate government online services (Gosuslugi), effectively acting as social workers.</w:t>
      </w:r>
    </w:p>
    <w:bookmarkEnd w:id="24"/>
    <w:bookmarkEnd w:id="25"/>
    <w:bookmarkStart w:id="31" w:name="strategies-and-innovations"/>
    <w:bookmarkStart w:id="30" w:name="X7e7bf587364dde85e2e770b93d92de8f7f87e2f"/>
    <w:p>
      <w:pPr>
        <w:pStyle w:val="Heading2"/>
      </w:pPr>
      <w:r>
        <w:t xml:space="preserve">Innovative Strategies Employed by Librarians</w:t>
      </w:r>
    </w:p>
    <w:p>
      <w:pPr>
        <w:pStyle w:val="FirstParagraph"/>
      </w:pPr>
      <w:r>
        <w:rPr>
          <w:iCs/>
          <w:i/>
        </w:rPr>
        <w:t xml:space="preserve">"The library is no longer a warehouse of books; it is a living room for the city."</w:t>
      </w:r>
    </w:p>
    <w:p>
      <w:pPr>
        <w:pStyle w:val="BodyText"/>
      </w:pPr>
      <w:r>
        <w:t xml:space="preserve">- A common sentiment among leading librarians in Saint Petersburg today.</w:t>
      </w:r>
    </w:p>
    <w:bookmarkStart w:id="26" w:name="hubs-of-community-engagement"/>
    <w:p>
      <w:pPr>
        <w:pStyle w:val="Heading3"/>
      </w:pPr>
      <w:r>
        <w:t xml:space="preserve">Hubs of Community Engagement</w:t>
      </w:r>
    </w:p>
    <w:p>
      <w:pPr>
        <w:pStyle w:val="FirstParagraph"/>
      </w:pPr>
      <w:r>
        <w:t xml:space="preserve">Innovative librarians in Saint Petersburg have transformed branches into "Libraries of the Future" (Biблиотеки Будущего). These spaces feature co-working areas, recording studios, and 3D printers. For instance, the renovated branch networks in Central Districts now host evening lectures on poetry, jazz concerts featuring local artists, and workshops for children on robotics.</w:t>
      </w:r>
    </w:p>
    <w:bookmarkEnd w:id="26"/>
    <w:bookmarkStart w:id="27" w:name="digital-archiving-of-local-history"/>
    <w:p>
      <w:pPr>
        <w:pStyle w:val="Heading3"/>
      </w:pPr>
      <w:r>
        <w:t xml:space="preserve">Digital Archiving of Local History</w:t>
      </w:r>
    </w:p>
    <w:p>
      <w:pPr>
        <w:pStyle w:val="FirstParagraph"/>
      </w:pPr>
      <w:r>
        <w:t xml:space="preserve">A critical initiative involves the digitization of rare manuscripts and local historical documents. Librarians collaborate with historians to create open-access databases that allow researchers globally to study Saint Petersburg’s architectural and literary history. This not only preserves culture but also boosts tourism, as scholars visit specifically to view these archives.</w:t>
      </w:r>
    </w:p>
    <w:bookmarkEnd w:id="27"/>
    <w:bookmarkStart w:id="28" w:name="promoting-russian-literature-abroad"/>
    <w:p>
      <w:pPr>
        <w:pStyle w:val="Heading3"/>
      </w:pPr>
      <w:r>
        <w:t xml:space="preserve">Promoting Russian Literature Abroad</w:t>
      </w:r>
    </w:p>
    <w:p>
      <w:pPr>
        <w:pStyle w:val="FirstParagraph"/>
      </w:pPr>
      <w:r>
        <w:t xml:space="preserve">In an effort to counterbalance the dominance of Western literature in global markets, librarians act as cultural ambassadors. They organize international book fairs and translation workshops. A librarian might coordinate a project where contemporary Russian sci-fi authors are introduced to international audiences through digital platforms hosted by the library.</w:t>
      </w:r>
    </w:p>
    <w:bookmarkEnd w:id="28"/>
    <w:bookmarkStart w:id="29" w:name="Xe149da9700e1034e7d51815cb7b0e5802874633"/>
    <w:p>
      <w:pPr>
        <w:pStyle w:val="Heading3"/>
      </w:pPr>
      <w:r>
        <w:t xml:space="preserve">Collaboration with Educational Institutions</w:t>
      </w:r>
    </w:p>
    <w:p>
      <w:pPr>
        <w:pStyle w:val="FirstParagraph"/>
      </w:pPr>
      <w:r>
        <w:t xml:space="preserve">To secure funding and relevance, librarians partner heavily with universities like Saint Petersburg State University (SPbSU). Joint research grants are pursued, focusing on information science and archival studies. This symbiotic relationship helps train the next generation of library professionals who are tech-savvy and culturally competent.</w:t>
      </w:r>
    </w:p>
    <w:bookmarkEnd w:id="29"/>
    <w:bookmarkEnd w:id="30"/>
    <w:bookmarkEnd w:id="31"/>
    <w:bookmarkStart w:id="33" w:name="case-scenario"/>
    <w:bookmarkStart w:id="32" w:name="X5c28a4fb4b57f9d5501ce3ba3200b353c8e86c5"/>
    <w:p>
      <w:pPr>
        <w:pStyle w:val="Heading2"/>
      </w:pPr>
      <w:r>
        <w:t xml:space="preserve">A Hypothetical Case Scenario: The "Neva Heritage" Project</w:t>
      </w:r>
    </w:p>
    <w:p>
      <w:pPr>
        <w:pStyle w:val="FirstParagraph"/>
      </w:pPr>
      <w:r>
        <w:t xml:space="preserve">To illustrate these dynamics, consider the "Neva Heritage" project initiated in a district library in Saint Petersburg. Faced with declining foot traffic among teenagers, the head librarian proposed a gamified exploration of local history.</w:t>
      </w:r>
    </w:p>
    <w:p>
      <w:pPr>
        <w:numPr>
          <w:ilvl w:val="0"/>
          <w:numId w:val="1002"/>
        </w:numPr>
        <w:pStyle w:val="Compact"/>
      </w:pPr>
      <w:r>
        <w:rPr>
          <w:bCs/>
          <w:b/>
        </w:rPr>
        <w:t xml:space="preserve">The Problem:</w:t>
      </w:r>
      <w:r>
        <w:t xml:space="preserve"> </w:t>
      </w:r>
      <w:r>
        <w:t xml:space="preserve">Teenagers viewed libraries as outdated and irrelevant to their digital lifestyles.</w:t>
      </w:r>
    </w:p>
    <w:p>
      <w:pPr>
        <w:numPr>
          <w:ilvl w:val="0"/>
          <w:numId w:val="1002"/>
        </w:numPr>
        <w:pStyle w:val="Compact"/>
      </w:pPr>
      <w:r>
        <w:rPr>
          <w:bCs/>
          <w:b/>
        </w:rPr>
        <w:t xml:space="preserve">The Intervention:</w:t>
      </w:r>
      <w:r>
        <w:t xml:space="preserve"> </w:t>
      </w:r>
      <w:r>
        <w:t xml:space="preserve">The librarian developed an augmented reality (AR) app. Using the app, users could scan landmarks around the library district to uncover historical facts about famous Russian authors who lived there. The librarian curated the content, ensuring accuracy and cultural sensitivity.</w:t>
      </w:r>
    </w:p>
    <w:p>
      <w:pPr>
        <w:numPr>
          <w:ilvl w:val="0"/>
          <w:numId w:val="1002"/>
        </w:numPr>
        <w:pStyle w:val="Compact"/>
      </w:pPr>
      <w:r>
        <w:rPr>
          <w:bCs/>
          <w:b/>
        </w:rPr>
        <w:t xml:space="preserve">The Outcome:</w:t>
      </w:r>
      <w:r>
        <w:t xml:space="preserve"> </w:t>
      </w:r>
      <w:r>
        <w:t xml:space="preserve">Within six months, visits from users aged 13–19 increased by 40%. The project garnered local media attention in Saint Petersburg, leading to additional municipal funding for similar projects across other branches.</w:t>
      </w:r>
    </w:p>
    <w:p>
      <w:pPr>
        <w:pStyle w:val="FirstParagraph"/>
      </w:pPr>
      <w:r>
        <w:t xml:space="preserve">This scenario highlights how a librarian’s creativity can redefine the institution's role. It demonstrates that the success of a library in Russia is not solely dependent on its collection size but on its ability to adapt to user needs while maintaining cultural integrity.</w:t>
      </w:r>
    </w:p>
    <w:bookmarkEnd w:id="32"/>
    <w:bookmarkEnd w:id="33"/>
    <w:bookmarkStart w:id="35" w:name="future-outlook"/>
    <w:bookmarkStart w:id="34" w:name="the-future-role-of-librarians-in-russia"/>
    <w:p>
      <w:pPr>
        <w:pStyle w:val="Heading2"/>
      </w:pPr>
      <w:r>
        <w:t xml:space="preserve">The Future Role of Librarians in Russia</w:t>
      </w:r>
    </w:p>
    <w:p>
      <w:pPr>
        <w:pStyle w:val="FirstParagraph"/>
      </w:pPr>
      <w:r>
        <w:t xml:space="preserve">Looking ahead, the profession of librarian in Saint Petersburg is poised for further evolution. The integration of Artificial Intelligence (AI) into reference services will allow librarians to spend more time on human-centric tasks such as personalized reading recommendations and community curation. Furthermore, as global geopolitical tensions influence cultural exchanges, librarians may become even more crucial in preserving independent thought and diverse narratives.</w:t>
      </w:r>
    </w:p>
    <w:p>
      <w:pPr>
        <w:pStyle w:val="BodyText"/>
      </w:pPr>
      <w:r>
        <w:t xml:space="preserve">Moreover, the concept of "third places"—social surroundings separate from the two usual social environments of home and the workplace—is becoming increasingly vital in urban centers like Saint Petersburg. Libraries are stepping up to fill this void, offering safe spaces for dialogue and debate. Librarians must therefore possess strong facilitation skills to manage these interactions effectively.</w:t>
      </w:r>
    </w:p>
    <w:bookmarkEnd w:id="34"/>
    <w:bookmarkEnd w:id="35"/>
    <w:bookmarkStart w:id="36" w:name="conclusion"/>
    <w:p>
      <w:pPr>
        <w:pStyle w:val="Heading2"/>
      </w:pPr>
      <w:r>
        <w:t xml:space="preserve">Conclusion</w:t>
      </w:r>
    </w:p>
    <w:p>
      <w:pPr>
        <w:pStyle w:val="FirstParagraph"/>
      </w:pPr>
      <w:r>
        <w:t xml:space="preserve">In conclusion, the case of the librarian in Russia, specifically within the culturally rich context of Saint Petersburg, reveals a profession in dynamic transition. Far from being passive keepers of books, these professionals are active agents of social change, cultural preservation, and digital education. They navigate a complex landscape defined by technological advancement and traditional values.</w:t>
      </w:r>
    </w:p>
    <w:p>
      <w:pPr>
        <w:pStyle w:val="BodyText"/>
      </w:pPr>
      <w:r>
        <w:t xml:space="preserve">For international observers or policy-makers looking to understand the Russian library sector, it is essential to recognize that the librarian acts as a bridge between the past and future. They ensure that while Russia moves forward technologically, it does not lose touch with its profound literary and historical roots. The resilience and adaptability of librarians in Saint Petersburg serve as a model for how cultural institutions can remain relevant amidst rapid societal shifts.</w:t>
      </w:r>
    </w:p>
    <w:p>
      <w:pPr>
        <w:pStyle w:val="BodyText"/>
      </w:pPr>
      <w:r>
        <w:t xml:space="preserve">Ultimately, the success of any library initiative in this region depends on the librarian’s ability to listen to their community, innovate responsibly, and uphold the highest standards of information ethics. As Saint Petersburg continues to evolve as a global city, its librarians will remain steadfast guardians of knowledge and culture.</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Russia, Saint Petersburg</dc:title>
  <dc:creator/>
  <dc:language>en</dc:language>
  <cp:keywords/>
  <dcterms:created xsi:type="dcterms:W3CDTF">2026-07-29T03:55:32Z</dcterms:created>
  <dcterms:modified xsi:type="dcterms:W3CDTF">2026-07-29T03:55:32Z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