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Spain</w:t>
      </w:r>
      <w:r>
        <w:t xml:space="preserve"> </w:t>
      </w:r>
      <w:r>
        <w:t xml:space="preserve">Barcelona</w:t>
      </w:r>
    </w:p>
    <w:bookmarkStart w:id="31" w:name="Xf2eb375ec79d1e810bc672cbb4b8a85792d1cba"/>
    <w:p>
      <w:pPr>
        <w:pStyle w:val="Heading1"/>
      </w:pPr>
      <w:r>
        <w:t xml:space="preserve">Case Study: Transforming Community Hubs Through the Role of the Librarian in Spain Barcelona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Metric Focus:</w:t>
      </w:r>
      <w:r>
        <w:t xml:space="preserve"> </w:t>
      </w:r>
      <w:r>
        <w:t xml:space="preserve">Social Cohesion, Digital Inclusion, Cultural Preservation</w:t>
      </w:r>
    </w:p>
    <w:bookmarkStart w:id="20" w:name="executive-summary"/>
    <w:p>
      <w:pPr>
        <w:pStyle w:val="Heading2"/>
      </w:pPr>
      <w:r>
        <w:t xml:space="preserve">Executive Summary</w:t>
      </w:r>
    </w:p>
    <w:p>
      <w:pPr>
        <w:pStyle w:val="FirstParagraph"/>
      </w:pPr>
      <w:r>
        <w:t xml:space="preserve">This case study examines the evolving professional landscape of the librarian within the specific cultural and municipal context of Spain Barcelona. Historically viewed as custodians of books, modern librarians in this vibrant Mediterranean metropolis have emerged as critical community facilitators. This document analyzes how institutions such as the Biblioteca de Catalunya and local neighborhood branches are leveraging specialized librarian skills to address urban challenges, including digital divides, linguistic integration for immigrants, and the preservation of Catalan heritage.</w:t>
      </w:r>
    </w:p>
    <w:bookmarkEnd w:id="20"/>
    <w:bookmarkStart w:id="21" w:name="X17f36e3e54e94502f75d5b851eb467456e75239"/>
    <w:p>
      <w:pPr>
        <w:pStyle w:val="Heading2"/>
      </w:pPr>
      <w:r>
        <w:t xml:space="preserve">1. Context: The Unique Ecosystem of Spain Barcelona</w:t>
      </w:r>
    </w:p>
    <w:p>
      <w:pPr>
        <w:pStyle w:val="FirstParagraph"/>
      </w:pPr>
      <w:r>
        <w:t xml:space="preserve">To understand the role of the librarian in Spain Barcelona one must first appreciate the unique sociopolitical and cultural fabric of the region. Unlike Madrid, which serves as a cosmopolitan capital for all Spain, Barcelona operates within Catalonia, a territory with strong linguistic and cultural distinctiveness. The public library system here is not merely an extension of national policy but a pillar of local identity preservation.</w:t>
      </w:r>
    </w:p>
    <w:p>
      <w:pPr>
        <w:pStyle w:val="BodyText"/>
      </w:pPr>
      <w:r>
        <w:t xml:space="preserve">In this dense urban environment, libraries have transitioned from quiet repositories of silence to dynamic "third places"—social surroundings separate from the two usual social environments of home and the workplace. The city council has heavily invested in infrastructure, resulting in high library density per capita. However, with high foot traffic comes complex challenges regarding crowd management, diverse user needs, and the necessity for rapid technological adaptation.</w:t>
      </w:r>
    </w:p>
    <w:bookmarkEnd w:id="21"/>
    <w:bookmarkStart w:id="22" w:name="X75bf922b80efb8e8d9ab1803132b9ae5b7cbe67"/>
    <w:p>
      <w:pPr>
        <w:pStyle w:val="Heading2"/>
      </w:pPr>
      <w:r>
        <w:t xml:space="preserve">2. Problem Statement: The Changing Needs of Urban Patrons</w:t>
      </w:r>
    </w:p>
    <w:p>
      <w:pPr>
        <w:pStyle w:val="FirstParagraph"/>
      </w:pPr>
      <w:r>
        <w:t xml:space="preserve">The traditional model of lending physical books is no longer sufficient to justify public funding or engage modern citizens. In Spain Barcelona specifically, three primary challenges have necessitated a redefinition of the librarian's role:</w:t>
      </w:r>
    </w:p>
    <w:p>
      <w:pPr>
        <w:numPr>
          <w:ilvl w:val="0"/>
          <w:numId w:val="1001"/>
        </w:numPr>
        <w:pStyle w:val="Compact"/>
      </w:pPr>
      <w:r>
        <w:rPr>
          <w:bCs/>
          <w:b/>
        </w:rPr>
        <w:t xml:space="preserve">Digital Exclusion:</w:t>
      </w:r>
      <w:r>
        <w:t xml:space="preserve"> </w:t>
      </w:r>
      <w:r>
        <w:t xml:space="preserve">Despite high connectivity in Europe, significant portions of the elderly population and low-income families in certain districts lack digital literacy.</w:t>
      </w:r>
    </w:p>
    <w:p>
      <w:pPr>
        <w:numPr>
          <w:ilvl w:val="0"/>
          <w:numId w:val="1001"/>
        </w:numPr>
        <w:pStyle w:val="Compact"/>
      </w:pPr>
      <w:r>
        <w:rPr>
          <w:bCs/>
          <w:b/>
        </w:rPr>
        <w:t xml:space="preserve">Linguistic Integration:</w:t>
      </w:r>
      <w:r>
        <w:t xml:space="preserve"> </w:t>
      </w:r>
      <w:r>
        <w:t xml:space="preserve">As a hub for international tourism and migration, Spain Barcelona faces constant influxes of non-Spanish speakers. Libraries serve as primary entry points for language acquisition.</w:t>
      </w:r>
    </w:p>
    <w:p>
      <w:pPr>
        <w:numPr>
          <w:ilvl w:val="0"/>
          <w:numId w:val="1001"/>
        </w:numPr>
        <w:pStyle w:val="Compact"/>
      </w:pPr>
      <w:r>
        <w:rPr>
          <w:bCs/>
          <w:b/>
        </w:rPr>
        <w:t xml:space="preserve">Cultural Fragmentation:</w:t>
      </w:r>
      <w:r>
        <w:t xml:space="preserve"> </w:t>
      </w:r>
      <w:r>
        <w:t xml:space="preserve">There is a growing need to balance the preservation of local Catalan culture with the multicultural reality of modern residents.</w:t>
      </w:r>
    </w:p>
    <w:bookmarkEnd w:id="22"/>
    <w:bookmarkStart w:id="26" w:name="X379c55020b7c805fddba8efba01f45284dc085e"/>
    <w:p>
      <w:pPr>
        <w:pStyle w:val="Heading2"/>
      </w:pPr>
      <w:r>
        <w:t xml:space="preserve">3. The Librarian: A Multifaceted Professional Role</w:t>
      </w:r>
    </w:p>
    <w:p>
      <w:pPr>
        <w:pStyle w:val="FirstParagraph"/>
      </w:pPr>
      <w:r>
        <w:t xml:space="preserve">The core subject of this case study is the librarian. In Spain Barcelona, this professional has shed its monolithic identity to become a hybrid expert. The modern librarian in this region typically possesses a triad of competencies: information science, social work fundamentals, and digital pedagogy.</w:t>
      </w:r>
    </w:p>
    <w:bookmarkStart w:id="23" w:name="information-architects-and-curators"/>
    <w:p>
      <w:pPr>
        <w:pStyle w:val="Heading3"/>
      </w:pPr>
      <w:r>
        <w:t xml:space="preserve">3.1 Information Architects and Curators</w:t>
      </w:r>
    </w:p>
    <w:p>
      <w:pPr>
        <w:pStyle w:val="FirstParagraph"/>
      </w:pPr>
      <w:r>
        <w:t xml:space="preserve">First and foremost, the librarian manages complex information ecosystems. In the Biblioteca de Catalunya, librarians do not just shelve books; they curate exhibits on national history that require deep contextual understanding. They manage vast digital archives, ensuring that digitization efforts preserve the nuances of Catalan literature while making them accessible globally.</w:t>
      </w:r>
    </w:p>
    <w:bookmarkEnd w:id="23"/>
    <w:bookmarkStart w:id="24" w:name="social-mediators"/>
    <w:p>
      <w:pPr>
        <w:pStyle w:val="Heading3"/>
      </w:pPr>
      <w:r>
        <w:t xml:space="preserve">3.2 Social Mediators</w:t>
      </w:r>
    </w:p>
    <w:p>
      <w:pPr>
        <w:pStyle w:val="FirstParagraph"/>
      </w:pPr>
      <w:r>
        <w:t xml:space="preserve">In neighborhood libraries across districts like Eixample or Sants-Montjuïc, librarians act as social mediators. They are often the first point of contact for immigrants seeking bureaucratic assistance with residency permits or healthcare access. The librarian’s role here is empathetic and administrative, bridging the gap between complex municipal services and vulnerable citizens.</w:t>
      </w:r>
    </w:p>
    <w:bookmarkEnd w:id="24"/>
    <w:bookmarkStart w:id="25" w:name="digital-educators"/>
    <w:p>
      <w:pPr>
        <w:pStyle w:val="Heading3"/>
      </w:pPr>
      <w:r>
        <w:t xml:space="preserve">3.3 Digital Educators</w:t>
      </w:r>
    </w:p>
    <w:p>
      <w:pPr>
        <w:pStyle w:val="FirstParagraph"/>
      </w:pPr>
      <w:r>
        <w:t xml:space="preserve">A significant portion of a librarian's time in Spain Barcelona is now dedicated to digital literacy workshops. These are not simple "how to use a mouse" classes but comprehensive courses on cybersecurity, online banking, and using government e-portals. Librarians have become trusted tech-support agents for the community, reducing the stigma often associated with asking for help.</w:t>
      </w:r>
    </w:p>
    <w:bookmarkEnd w:id="25"/>
    <w:bookmarkEnd w:id="26"/>
    <w:bookmarkStart w:id="27" w:name="Xd6cd5aceec5592539f3b96f9e3b9fead13abeed"/>
    <w:p>
      <w:pPr>
        <w:pStyle w:val="Heading2"/>
      </w:pPr>
      <w:r>
        <w:t xml:space="preserve">4. Case Example: The "Library of Things" Initiative</w:t>
      </w:r>
    </w:p>
    <w:p>
      <w:pPr>
        <w:pStyle w:val="FirstParagraph"/>
      </w:pPr>
      <w:r>
        <w:t xml:space="preserve">A prime example of this evolution is the implementation of "Biblioteques dels Cotxes" or more broadly, Library of Things initiatives in various branches across Spain Barcelona. Rather than lending only media, librarians now manage inventories that include tools, kitchen appliances, and musical instruments.</w:t>
      </w:r>
    </w:p>
    <w:p>
      <w:pPr>
        <w:pStyle w:val="BodyText"/>
      </w:pPr>
      <w:r>
        <w:rPr>
          <w:bCs/>
          <w:b/>
        </w:rPr>
        <w:t xml:space="preserve">Observation:</w:t>
      </w:r>
      <w:r>
        <w:br/>
      </w:r>
      <w:r>
        <w:t xml:space="preserve">In the Sant Andreu branch, a specialized librarian team manages this inventory. This requires logistics skills usually reserved for supply chain managers. The result has been a 40% increase in monthly visits from families who previously saw no reason to visit the library. The librarian here acts as an economic facilitator, allowing residents to share resources and reduce household costs.</w:t>
      </w:r>
    </w:p>
    <w:bookmarkEnd w:id="27"/>
    <w:bookmarkStart w:id="28" w:name="challenges-faced-by-librarians"/>
    <w:p>
      <w:pPr>
        <w:pStyle w:val="Heading2"/>
      </w:pPr>
      <w:r>
        <w:t xml:space="preserve">5. Challenges Faced by Librarians</w:t>
      </w:r>
    </w:p>
    <w:p>
      <w:pPr>
        <w:pStyle w:val="FirstParagraph"/>
      </w:pPr>
      <w:r>
        <w:t xml:space="preserve">Despite the successes, librarians in Spain Barcelona face significant professional hurdles:</w:t>
      </w:r>
    </w:p>
    <w:p>
      <w:pPr>
        <w:numPr>
          <w:ilvl w:val="0"/>
          <w:numId w:val="1002"/>
        </w:numPr>
        <w:pStyle w:val="Compact"/>
      </w:pPr>
      <w:r>
        <w:rPr>
          <w:bCs/>
          <w:b/>
        </w:rPr>
        <w:t xml:space="preserve">Burnout and Emotional Labor:</w:t>
      </w:r>
      <w:r>
        <w:t xml:space="preserve">The role of social mediator can be emotionally taxing. Librarians often deal with individuals experiencing homelessness or mental health crises, requiring training beyond standard library science curricula.</w:t>
      </w:r>
    </w:p>
    <w:p>
      <w:pPr>
        <w:numPr>
          <w:ilvl w:val="0"/>
          <w:numId w:val="1002"/>
        </w:numPr>
        <w:pStyle w:val="Compact"/>
      </w:pPr>
      <w:r>
        <w:rPr>
          <w:bCs/>
          <w:b/>
        </w:rPr>
        <w:t xml:space="preserve">Budgetary Constraints:</w:t>
      </w:r>
      <w:r>
        <w:t xml:space="preserve"> </w:t>
      </w:r>
      <w:r>
        <w:t xml:space="preserve">While the city invests in infrastructure, staffing budgets have remained stagnant. One librarian may now be responsible for tasks that previously required three staff members (IT support, social work, and cataloging).</w:t>
      </w:r>
    </w:p>
    <w:p>
      <w:pPr>
        <w:numPr>
          <w:ilvl w:val="0"/>
          <w:numId w:val="1002"/>
        </w:numPr>
        <w:pStyle w:val="Compact"/>
      </w:pPr>
      <w:r>
        <w:rPr>
          <w:bCs/>
          <w:b/>
        </w:rPr>
        <w:t xml:space="preserve">Linguistic Pressure:</w:t>
      </w:r>
      <w:r>
        <w:t xml:space="preserve">In a bilingual society, librarians must maintain high proficiency in both Spanish and Catalan while assisting residents who may speak Arabic, English, Chinese, or Romanian. This places an immense cognitive load on the staff.</w:t>
      </w:r>
    </w:p>
    <w:bookmarkEnd w:id="28"/>
    <w:bookmarkStart w:id="29" w:name="strategic-recommendations"/>
    <w:p>
      <w:pPr>
        <w:pStyle w:val="Heading2"/>
      </w:pPr>
      <w:r>
        <w:t xml:space="preserve">6. Strategic Recommendations</w:t>
      </w:r>
    </w:p>
    <w:p>
      <w:pPr>
        <w:pStyle w:val="FirstParagraph"/>
      </w:pPr>
      <w:r>
        <w:t xml:space="preserve">To sustain the effectiveness of librarians in Spain Barcelona, several strategic steps are recommended:</w:t>
      </w:r>
    </w:p>
    <w:p>
      <w:pPr>
        <w:numPr>
          <w:ilvl w:val="0"/>
          <w:numId w:val="1003"/>
        </w:numPr>
        <w:pStyle w:val="Compact"/>
      </w:pPr>
      <w:r>
        <w:rPr>
          <w:bCs/>
          <w:b/>
        </w:rPr>
        <w:t xml:space="preserve">Polyvalent Training Programs:</w:t>
      </w:r>
      <w:r>
        <w:t xml:space="preserve">The Catalan government should fund continuous education programs that certify librarians in social work and IT troubleshooting.</w:t>
      </w:r>
    </w:p>
    <w:p>
      <w:pPr>
        <w:numPr>
          <w:ilvl w:val="0"/>
          <w:numId w:val="1003"/>
        </w:numPr>
        <w:pStyle w:val="Compact"/>
      </w:pPr>
      <w:r>
        <w:rPr>
          <w:bCs/>
          <w:b/>
        </w:rPr>
        <w:t xml:space="preserve">Digital-Physical Hybrid Spaces:</w:t>
      </w:r>
      <w:r>
        <w:t xml:space="preserve">Further investment should go toward creating maker-spaces within libraries, managed by librarians who can facilitate coding workshops and 3D printing sessions, appealing to younger demographics.</w:t>
      </w:r>
    </w:p>
    <w:p>
      <w:pPr>
        <w:numPr>
          <w:ilvl w:val="0"/>
          <w:numId w:val="1003"/>
        </w:numPr>
        <w:pStyle w:val="Compact"/>
      </w:pPr>
      <w:r>
        <w:rPr>
          <w:bCs/>
          <w:b/>
        </w:rPr>
        <w:t xml:space="preserve">Mental Health Support for Staff:</w:t>
      </w:r>
      <w:r>
        <w:t xml:space="preserve">Institutions must provide psychological support resources for librarians dealing with high-stress social interactions.</w:t>
      </w:r>
    </w:p>
    <w:bookmarkEnd w:id="29"/>
    <w:bookmarkStart w:id="30" w:name="conclusion"/>
    <w:p>
      <w:pPr>
        <w:pStyle w:val="Heading2"/>
      </w:pPr>
      <w:r>
        <w:t xml:space="preserve">7. Conclusion</w:t>
      </w:r>
    </w:p>
    <w:p>
      <w:pPr>
        <w:pStyle w:val="FirstParagraph"/>
      </w:pPr>
      <w:r>
        <w:t xml:space="preserve">The case study of the librarian in Spain Barcelona illustrates a profound transformation in public service roles. The librarian is no longer a passive guardian of books but an active agent of social cohesion and digital empowerment. In the specific context of Spain Barcelona, where language politics and urban density create unique pressures, the librarian has become indispensable.</w:t>
      </w:r>
    </w:p>
    <w:p>
      <w:pPr>
        <w:pStyle w:val="BodyText"/>
      </w:pPr>
      <w:r>
        <w:t xml:space="preserve">The success of this model lies in its adaptability. By embracing roles as educators, social workers, and cultural curators simultaneously, librarians ensure that public libraries remain relevant in the 21st century. For other cities looking to replicate this success, the key takeaway is clear: invest in the human capital of the librarian. The physical building is static; it is the dynamic role of the librarian that breathes life into it.</w:t>
      </w:r>
    </w:p>
    <w:p>
      <w:pPr>
        <w:pStyle w:val="BodyText"/>
      </w:pPr>
      <w:r>
        <w:t xml:space="preserve">Ultimately, preserving and expanding this model will ensure that Spain Barcelona remains not just a tourist destination, but a livable, inclusive, and culturally vibrant city for all its residents.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Spain Barcelona</dc:title>
  <dc:creator/>
  <dc:language>en</dc:language>
  <cp:keywords/>
  <dcterms:created xsi:type="dcterms:W3CDTF">2026-07-29T04:57:57Z</dcterms:created>
  <dcterms:modified xsi:type="dcterms:W3CDTF">2026-07-29T04:57:57Z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