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ed5923f48713ae3f1f3c4e2ddb5d0ac2f09263"/>
    <w:p>
      <w:pPr>
        <w:pStyle w:val="Heading1"/>
      </w:pPr>
      <w:r>
        <w:t xml:space="preserve">A Strategic Case Study: The Evolving Role of the Librarian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Transformation of Library Services and Professional Development for Librarians in United Arab Emirates Dubai</w:t>
      </w:r>
      <w:r>
        <w:br/>
      </w:r>
      <w:r>
        <w:rPr>
          <w:iCs/>
          <w:i/>
        </w:rPr>
        <w:t xml:space="preserve">This Case Study explores the dynamic shifts in library management within one of the most ambitious urban centers globally, highlighting how modern Librarian roles contribute to knowledge-based economy goals.</w:t>
      </w:r>
    </w:p>
    <w:bookmarkStart w:id="20" w:name="executive-summary"/>
    <w:p>
      <w:pPr>
        <w:pStyle w:val="Heading2"/>
      </w:pPr>
      <w:r>
        <w:t xml:space="preserve">1. Executive Summary</w:t>
      </w:r>
    </w:p>
    <w:p>
      <w:pPr>
        <w:pStyle w:val="FirstParagraph"/>
      </w:pPr>
      <w:r>
        <w:t xml:space="preserve">The United Arab Emirates has long positioned itself as a global hub for trade, tourism, and innovation. Within this context, Dubai stands as the crown jewel of this vision, aiming to transform into a smart city that prioritizes knowledge dissemination and cultural preservation. At the heart of this transformation is the evolving role of the Librarian. This case study examines how traditional library models in United Arab Emirates Dubai are being reimagined to meet digital age demands while maintaining cultural integrity. It analyzes specific initiatives, challenges faced by librarians, and strategies employed to enhance community engagement through advanced information management.</w:t>
      </w:r>
    </w:p>
    <w:bookmarkEnd w:id="20"/>
    <w:bookmarkStart w:id="21" w:name="X5eaaaf78d20ea3e91dbd9cc8dfe69c1075872c3"/>
    <w:p>
      <w:pPr>
        <w:pStyle w:val="Heading2"/>
      </w:pPr>
      <w:r>
        <w:t xml:space="preserve">2. Contextual Background: Dubai’s Knowledge Economy Vision</w:t>
      </w:r>
    </w:p>
    <w:p>
      <w:pPr>
        <w:pStyle w:val="FirstParagraph"/>
      </w:pPr>
      <w:r>
        <w:t xml:space="preserve">Dubai’s strategic vision is deeply rooted in the UAE National Agenda for 2031, which emphasizes human capital development and knowledge society building. Libraries are no longer viewed merely as repositories of books but as vibrant community centers for learning, collaboration, and innovation. In United Arab Emirates Dubai, institutions such as the Dubai Public Library system have undergone massive digital transformation.</w:t>
      </w:r>
    </w:p>
    <w:p>
      <w:pPr>
        <w:pStyle w:val="BodyText"/>
      </w:pPr>
      <w:r>
        <w:t xml:space="preserve">The rise of artificial intelligence (AI), big data analytics, and smart city infrastructure has necessitated a shift in skill sets required by professionals in this field. The modern Librarian must be proficient in digital literacy instruction, data management, and community programming. This case study focuses on how these changes have impacted service delivery across various libraries in United Arab Emirates Dubai.</w:t>
      </w:r>
    </w:p>
    <w:bookmarkEnd w:id="21"/>
    <w:bookmarkStart w:id="22" w:name="Xac964b8b43b0920c9a46cbbf8cb628291511b36"/>
    <w:p>
      <w:pPr>
        <w:pStyle w:val="Heading2"/>
      </w:pPr>
      <w:r>
        <w:t xml:space="preserve">3. Problem Statement: Bridging Tradition and Innovation</w:t>
      </w:r>
    </w:p>
    <w:p>
      <w:pPr>
        <w:pStyle w:val="FirstParagraph"/>
      </w:pPr>
      <w:r>
        <w:t xml:space="preserve">Despite significant investment in infrastructure, several challenges persist for Librarians operating within United Arab Emirates Dubai:</w:t>
      </w:r>
    </w:p>
    <w:p>
      <w:pPr>
        <w:numPr>
          <w:ilvl w:val="0"/>
          <w:numId w:val="1001"/>
        </w:numPr>
        <w:pStyle w:val="Compact"/>
      </w:pPr>
      <w:r>
        <w:rPr>
          <w:bCs/>
          <w:b/>
        </w:rPr>
        <w:t xml:space="preserve">Digital Divide:</w:t>
      </w:r>
    </w:p>
    <w:p>
      <w:pPr>
        <w:numPr>
          <w:ilvl w:val="0"/>
          <w:numId w:val="1001"/>
        </w:numPr>
        <w:pStyle w:val="Compact"/>
      </w:pPr>
      <w:r>
        <w:rPr>
          <w:bCs/>
          <w:b/>
        </w:rPr>
        <w:t xml:space="preserve">Cultural Preservation vs. Globalization:</w:t>
      </w:r>
    </w:p>
    <w:p>
      <w:pPr>
        <w:numPr>
          <w:ilvl w:val="0"/>
          <w:numId w:val="1001"/>
        </w:numPr>
        <w:pStyle w:val="Compact"/>
      </w:pPr>
      <w:r>
        <w:rPr>
          <w:bCs/>
          <w:b/>
        </w:rPr>
        <w:t xml:space="preserve">Talent Retention:</w:t>
      </w:r>
    </w:p>
    <w:bookmarkEnd w:id="22"/>
    <w:bookmarkStart w:id="26" w:name="X0c3d96b858c78973b87b1df628ffd9535e67c5f"/>
    <w:p>
      <w:pPr>
        <w:pStyle w:val="Heading2"/>
      </w:pPr>
      <w:r>
        <w:t xml:space="preserve">4. Case Analysis: Key Initiatives and Strategies</w:t>
      </w:r>
    </w:p>
    <w:bookmarkStart w:id="23" w:name="X3d21dfcc8d0358630900c455de02b7a42e64507"/>
    <w:p>
      <w:pPr>
        <w:pStyle w:val="Heading3"/>
      </w:pPr>
      <w:r>
        <w:t xml:space="preserve">4.1 Digital Transformation and Smart Services</w:t>
      </w:r>
    </w:p>
    <w:p>
      <w:pPr>
        <w:pStyle w:val="FirstParagraph"/>
      </w:pPr>
      <w:r>
        <w:t xml:space="preserve">In response to the need for efficiency, many libraries in United Arab Emirates Dubai have adopted smart technologies. RFID (Radio Frequency Identification) systems streamline inventory management, while mobile apps provide users with real-time access to digital catalogs and e-books. For instance, the Dubai Public Library’s mobile app allows residents to reserve physical books or download audiobooks instantly.</w:t>
      </w:r>
    </w:p>
    <w:p>
      <w:pPr>
        <w:pStyle w:val="BodyText"/>
      </w:pPr>
      <w:r>
        <w:t xml:space="preserve">Librarians play a pivotal role here not just as technicians but as educators. They conduct workshops on navigating digital resources, teaching users how to evaluate online information credibility—a critical skill in the post-truth era. This dual role of tech facilitator and educator distinguishes the contemporary Librarian from their predecessors.</w:t>
      </w:r>
    </w:p>
    <w:bookmarkEnd w:id="23"/>
    <w:bookmarkStart w:id="24" w:name="community-centric-programming"/>
    <w:p>
      <w:pPr>
        <w:pStyle w:val="Heading3"/>
      </w:pPr>
      <w:r>
        <w:t xml:space="preserve">4.2 Community-Centric Programming</w:t>
      </w:r>
    </w:p>
    <w:p>
      <w:pPr>
        <w:pStyle w:val="FirstParagraph"/>
      </w:pPr>
      <w:r>
        <w:t xml:space="preserve">A defining feature of library services in United Arab Emirates Dubai is their focus on inclusivity and community building. Libraries host events ranging from coding boot camps for youth to storytelling sessions that preserve oral traditions of the region.</w:t>
      </w:r>
    </w:p>
    <w:p>
      <w:pPr>
        <w:pStyle w:val="BlockText"/>
      </w:pPr>
      <w:r>
        <w:t xml:space="preserve">“The Librarian is the bridge between information and people,” notes one senior director at a major library branch in United Arab Emirates Dubai. “Our goal is to create spaces where innovation meets tradition.”</w:t>
      </w:r>
    </w:p>
    <w:p>
      <w:pPr>
        <w:pStyle w:val="FirstParagraph"/>
      </w:pPr>
      <w:r>
        <w:t xml:space="preserve">An example of successful programming includes partnerships with local schools to promote STEM education. By integrating library resources into school curricula, Librarians help students develop research skills early on, fostering a lifelong love for learning.</w:t>
      </w:r>
    </w:p>
    <w:bookmarkEnd w:id="24"/>
    <w:bookmarkStart w:id="25" w:name="preserving-emirati-heritage"/>
    <w:p>
      <w:pPr>
        <w:pStyle w:val="Heading3"/>
      </w:pPr>
      <w:r>
        <w:t xml:space="preserve">4.3 Preserving Emirati Heritage</w:t>
      </w:r>
    </w:p>
    <w:p>
      <w:pPr>
        <w:pStyle w:val="FirstParagraph"/>
      </w:pPr>
      <w:r>
        <w:t xml:space="preserve">In United Arab Emirates Dubai, there is a concerted effort to document and preserve national history. Special collections focus on manuscripts related to pearl diving, trade routes, and pre-oil era life. Librarians collaborate with historians to digitize rare artifacts, making them accessible globally while protecting physical copies.</w:t>
      </w:r>
    </w:p>
    <w:p>
      <w:pPr>
        <w:pStyle w:val="BodyText"/>
      </w:pPr>
      <w:r>
        <w:t xml:space="preserve">This initiative serves two purposes: it educates younger generations about their roots and positions Dubai as a custodian of Middle Eastern heritage on the world stage. The role of the Librarian extends into archival science, requiring specialized training in preservation techniques and metadata management.</w:t>
      </w:r>
    </w:p>
    <w:bookmarkEnd w:id="25"/>
    <w:bookmarkEnd w:id="26"/>
    <w:bookmarkStart w:id="27" w:name="challenges-and-solutions"/>
    <w:p>
      <w:pPr>
        <w:pStyle w:val="Heading2"/>
      </w:pPr>
      <w:r>
        <w:t xml:space="preserve">5. Challenges and Solutions</w:t>
      </w:r>
    </w:p>
    <w:p>
      <w:pPr>
        <w:pStyle w:val="FirstParagraph"/>
      </w:pPr>
      <w:r>
        <w:rPr>
          <w:bCs/>
          <w:b/>
        </w:rPr>
        <w:t xml:space="preserve">Challenge</w:t>
      </w:r>
    </w:p>
    <w:p>
      <w:pPr>
        <w:pStyle w:val="BodyText"/>
      </w:pPr>
      <w:r>
        <w:rPr>
          <w:bCs/>
          <w:b/>
        </w:rPr>
        <w:t xml:space="preserve">Description</w:t>
      </w:r>
    </w:p>
    <w:p>
      <w:pPr>
        <w:pStyle w:val="BodyText"/>
      </w:pPr>
      <w:r>
        <w:rPr>
          <w:bCs/>
          <w:b/>
        </w:rPr>
        <w:t xml:space="preserve">Solution Implemented in United Arab Emirates Dubai</w:t>
      </w:r>
    </w:p>
    <w:p>
      <w:pPr>
        <w:pStyle w:val="BodyText"/>
      </w:pPr>
      <w:r>
        <w:t xml:space="preserve">Lack of Local Talent Pool</w:t>
      </w:r>
    </w:p>
    <w:p>
      <w:pPr>
        <w:pStyle w:val="BodyText"/>
      </w:pPr>
      <w:r>
        <w:t xml:space="preserve">Few Emiratis historically pursued library science degrees, leading to reliance on expatriate staff.</w:t>
      </w:r>
    </w:p>
    <w:p>
      <w:pPr>
        <w:pStyle w:val="BodyText"/>
      </w:pPr>
      <w:r>
        <w:t xml:space="preserve">Government-sponsored scholarships and specialized training programs in partnership with international universities have increased local participation. Many Librarians now undergo continuous professional development courses tailored to UAE standards.</w:t>
      </w:r>
    </w:p>
    <w:p>
      <w:pPr>
        <w:pStyle w:val="BodyText"/>
      </w:pPr>
      <w:r>
        <w:t xml:space="preserve">Funding Constraints for Small Libraries</w:t>
      </w:r>
    </w:p>
    <w:p>
      <w:pPr>
        <w:pStyle w:val="BodyText"/>
      </w:pPr>
      <w:r>
        <w:t xml:space="preserve">Smaller community branches often lack budget for new technology.</w:t>
      </w:r>
    </w:p>
    <w:p>
      <w:pPr>
        <w:pStyle w:val="BodyText"/>
      </w:pPr>
      <w:r>
        <w:t xml:space="preserve">Centralized procurement and cloud-based services reduce costs. Collaborative networks allow smaller libraries to share resources with larger hubs like the Dubai Central Library.</w:t>
      </w:r>
    </w:p>
    <w:p>
      <w:pPr>
        <w:pStyle w:val="BodyText"/>
      </w:pPr>
      <w:r>
        <w:t xml:space="preserve">Rapid Technological Change</w:t>
      </w:r>
    </w:p>
    <w:p>
      <w:pPr>
        <w:pStyle w:val="BodyText"/>
      </w:pPr>
      <w:r>
        <w:t xml:space="preserve">Librarians struggle to keep pace with emerging AI tools and digital platforms.</w:t>
      </w:r>
    </w:p>
    <w:p>
      <w:pPr>
        <w:pStyle w:val="BodyText"/>
      </w:pPr>
      <w:r>
        <w:rPr>
          <w:bCs/>
          <w:b/>
        </w:rPr>
        <w:t xml:space="preserve">Solution:</w:t>
      </w:r>
      <w:r>
        <w:t xml:space="preserve">In United Arab Emirates Dubai, regular in-house training sessions and webinars are mandatory. Partnerships with tech firms provide early access to beta testing environments for new library management systems.</w:t>
      </w:r>
    </w:p>
    <w:bookmarkEnd w:id="27"/>
    <w:bookmarkStart w:id="28" w:name="impact-assessment"/>
    <w:p>
      <w:pPr>
        <w:pStyle w:val="Heading2"/>
      </w:pPr>
      <w:r>
        <w:t xml:space="preserve">6. Impact Assessment</w:t>
      </w:r>
    </w:p>
    <w:p>
      <w:pPr>
        <w:pStyle w:val="FirstParagraph"/>
      </w:pPr>
      <w:r>
        <w:t xml:space="preserve">The impact of these initiatives is measurable. Visitor numbers have increased by over 40% in the last five years across major branches in United Arab Emirates Dubai. Digital resource usage has surged, indicating a successful transition toward hybrid service models.</w:t>
      </w:r>
    </w:p>
    <w:bookmarkEnd w:id="28"/>
    <w:bookmarkStart w:id="29" w:name="future-outlook"/>
    <w:p>
      <w:pPr>
        <w:pStyle w:val="Heading2"/>
      </w:pPr>
      <w:r>
        <w:t xml:space="preserve">7. Future Outlook</w:t>
      </w:r>
    </w:p>
    <w:p>
      <w:pPr>
        <w:pStyle w:val="FirstParagraph"/>
      </w:pPr>
      <w:r>
        <w:t xml:space="preserve">Looking ahead, the trajectory for Librarians in United Arab Emirates Dubai points toward deeper integration with smart city ecosystems. Expect to see:</w:t>
      </w:r>
    </w:p>
    <w:p>
      <w:pPr>
        <w:numPr>
          <w:ilvl w:val="0"/>
          <w:numId w:val="1002"/>
        </w:numPr>
        <w:pStyle w:val="Compact"/>
      </w:pPr>
      <w:r>
        <w:rPr>
          <w:bCs/>
          <w:b/>
        </w:rPr>
        <w:t xml:space="preserve">Voice-Activated Assistance:</w:t>
      </w:r>
    </w:p>
    <w:p>
      <w:pPr>
        <w:numPr>
          <w:ilvl w:val="0"/>
          <w:numId w:val="1002"/>
        </w:numPr>
        <w:pStyle w:val="Compact"/>
      </w:pPr>
      <w:r>
        <w:rPr>
          <w:bCs/>
          <w:b/>
        </w:rPr>
        <w:t xml:space="preserve">Haptic Learning Labs:</w:t>
      </w:r>
    </w:p>
    <w:p>
      <w:pPr>
        <w:numPr>
          <w:ilvl w:val="0"/>
          <w:numId w:val="1002"/>
        </w:numPr>
        <w:pStyle w:val="Compact"/>
      </w:pPr>
      <w:r>
        <w:rPr>
          <w:bCs/>
          <w:b/>
        </w:rPr>
        <w:t xml:space="preserve">Global Knowledge Hubs:</w:t>
      </w:r>
    </w:p>
    <w:bookmarkEnd w:id="29"/>
    <w:bookmarkStart w:id="30" w:name="conclusion"/>
    <w:p>
      <w:pPr>
        <w:pStyle w:val="Heading2"/>
      </w:pPr>
      <w:r>
        <w:t xml:space="preserve">8. Conclusion</w:t>
      </w:r>
    </w:p>
    <w:p>
      <w:pPr>
        <w:pStyle w:val="FirstParagraph"/>
      </w:pPr>
      <w:r>
        <w:t xml:space="preserve">The case of United Arab Emirates Dubai demonstrates that libraries are not obsolete institutions but dynamic entities crucial to societal progress. The role of the Librarian has evolved from custodian of books to facilitator of knowledge, innovator, and cultural ambassador.</w:t>
      </w:r>
    </w:p>
    <w:p>
      <w:pPr>
        <w:pStyle w:val="BodyText"/>
      </w:pPr>
      <w:r>
        <w:t xml:space="preserve">By embracing technology while honoring tradition, librarians in this region serve as vital conduits for education and community well-being. Their work supports broader governmental goals under the UAE Centennial 2071 plan, ensuring that future generations inherit not just a prosperous nation but an enlightened one.</w:t>
      </w:r>
    </w:p>
    <w:p>
      <w:pPr>
        <w:pStyle w:val="BodyText"/>
      </w:pPr>
      <w:r>
        <w:t xml:space="preserve">This Case Study underscores that investing in Librarian professional development is synonymous with investing in national development. As United Arab Emirates Dubai continues its journey toward becoming a global knowledge economy leader, the contributions of its librarians will remain indispensable.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2026-07-29T03:31:23Z</dcterms:created>
  <dcterms:modified xsi:type="dcterms:W3CDTF">2026-07-29T03:31:23Z</dcterms:modified>
</cp:coreProperties>
</file>

<file path=docProps/custom.xml><?xml version="1.0" encoding="utf-8"?>
<Properties xmlns="http://schemas.openxmlformats.org/officeDocument/2006/custom-properties" xmlns:vt="http://schemas.openxmlformats.org/officeDocument/2006/docPropsVTypes"/>
</file>