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1" w:name="X2156a44d63e3a8f96ee69ba80b83a1fdb586886"/>
    <w:p>
      <w:pPr>
        <w:pStyle w:val="Heading1"/>
      </w:pPr>
      <w:r>
        <w:t xml:space="preserve">The Transformative Role of the Librarian in United Kingdom Birmingham: A Comprehensive Case Study</w:t>
      </w:r>
    </w:p>
    <w:p>
      <w:pPr>
        <w:pStyle w:val="FirstParagraph"/>
      </w:pPr>
      <w:r>
        <w:rPr>
          <w:bCs/>
          <w:b/>
        </w:rPr>
        <w:t xml:space="preserve">Date:</w:t>
      </w:r>
      <w:r>
        <w:t xml:space="preserve"> </w:t>
      </w:r>
      <w:r>
        <w:t xml:space="preserve">October 2023</w:t>
      </w:r>
      <w:r>
        <w:br/>
      </w:r>
      <w:r>
        <w:rPr>
          <w:bCs/>
          <w:b/>
        </w:rPr>
        <w:t xml:space="preserve">Subject:</w:t>
      </w:r>
      <w:hyperlink w:anchor="Xa39a3ee5e6b4b0d3255bfef95601890afd80709">
        <w:r>
          <w:rPr>
            <w:rStyle w:val="Hyperlink"/>
          </w:rPr>
          <w:t xml:space="preserve">Librarian</w:t>
        </w:r>
      </w:hyperlink>
      <w:r>
        <w:br/>
      </w:r>
      <w:r>
        <w:rPr>
          <w:bCs/>
          <w:b/>
        </w:rPr>
        <w:t xml:space="preserve">Status:</w:t>
      </w:r>
    </w:p>
    <w:p>
      <w:pPr>
        <w:pStyle w:val="BodyText"/>
      </w:pPr>
      <w:r>
        <w:t xml:space="preserve">A comprehensive analysis of the evolving role of the Librarian within the specific socio-cultural context of United Kingdom Birmingham. This Case Study explores how traditional library services have adapted to meet modern digital, social, and educational demands.</w:t>
      </w:r>
    </w:p>
    <w:bookmarkStart w:id="20" w:name="introduction"/>
    <w:p>
      <w:pPr>
        <w:pStyle w:val="Heading2"/>
      </w:pPr>
      <w:r>
        <w:t xml:space="preserve">1. Introduction</w:t>
      </w:r>
    </w:p>
    <w:p>
      <w:pPr>
        <w:pStyle w:val="FirstParagraph"/>
      </w:pPr>
      <w:r>
        <w:t xml:space="preserve">In recent years, public libraries across the globe have faced significant challenges regarding funding cuts and shifting user behaviors. However, in United Kingdom Birminghamone of the most diverse and rapidly growing cities in Europe—the role of the Librarian has not only persisted but has evolved into a critical component of community infrastructure. This Case Study examines how a representative</w:t>
      </w:r>
      <w:r>
        <w:t xml:space="preserve"> </w:t>
      </w:r>
      <w:hyperlink w:anchor="Xa39a3ee5e6b4b0d3255bfef95601890afd80709">
        <w:r>
          <w:rPr>
            <w:rStyle w:val="Hyperlink"/>
          </w:rPr>
          <w:t xml:space="preserve">Librarian</w:t>
        </w:r>
      </w:hyperlink>
      <w:r>
        <w:t xml:space="preserve"> </w:t>
      </w:r>
      <w:r>
        <w:t xml:space="preserve">in Birmingham navigates these changes, serving a population that is increasingly digitally connected yet socially fragmented.</w:t>
      </w:r>
    </w:p>
    <w:p>
      <w:pPr>
        <w:pStyle w:val="BodyText"/>
      </w:pPr>
      <w:r>
        <w:t xml:space="preserve">Birmingham, often referred to as the "second city" of England, boasts a rich multicultural heritage and a dynamic urban landscape. For the Librarian working here, the job description extends far beyond cataloging books or managing returns. It involves acting as an educator, a social worker liaison, a digital inclusion advocate, and a community hub manager. This document outlines the specific challenges and successes observed in this region.</w:t>
      </w:r>
    </w:p>
    <w:bookmarkEnd w:id="20"/>
    <w:bookmarkStart w:id="21" w:name="X55430ed9d8df818c55669ba5e47a47c22bed79a"/>
    <w:p>
      <w:pPr>
        <w:pStyle w:val="Heading2"/>
      </w:pPr>
      <w:r>
        <w:t xml:space="preserve">2. Contextual Background: United Kingdom Birmingham</w:t>
      </w:r>
    </w:p>
    <w:p>
      <w:pPr>
        <w:pStyle w:val="FirstParagraph"/>
      </w:pPr>
      <w:r>
        <w:t xml:space="preserve">To understand the significance of this Case Study, one must first appreciate the unique environment of United Kingdom Birmingham. With a population exceeding 1.1 million people, Birmingham is characterized by its ethnic diversity, with significant communities from South Asian, Caribbean, African, and Eastern European backgrounds. The city is also home to two major universities and numerous further education colleges.</w:t>
      </w:r>
    </w:p>
    <w:p>
      <w:pPr>
        <w:pStyle w:val="BodyText"/>
      </w:pPr>
      <w:r>
        <w:t xml:space="preserve">The library system in United Kingdom Birmingham is extensive, comprising over 30 branches ranging from the central Library of Birmingham—a striking architectural landmark—to smaller neighborhood hubs in areas like Erdington, Handsworth, and Moseley. Each branch serves a distinct demographic profile, requiring a flexible approach from every Librarian stationed there.</w:t>
      </w:r>
    </w:p>
    <w:bookmarkEnd w:id="21"/>
    <w:bookmarkStart w:id="24" w:name="the-evolving-role-of-the-librarian"/>
    <w:p>
      <w:pPr>
        <w:pStyle w:val="Heading2"/>
      </w:pPr>
      <w:r>
        <w:t xml:space="preserve">3. The Evolving Role of the Librarian</w:t>
      </w:r>
    </w:p>
    <w:p>
      <w:pPr>
        <w:pStyle w:val="FirstParagraph"/>
      </w:pPr>
      <w:r>
        <w:t xml:space="preserve">The traditional perception of a Librarian as a silent custodian of books is obsolete in modern Birmingham. Recent trends indicate that patrons visit libraries for reasons other than borrowing physical media. These include accessing free Wi-Fi, using computer facilities for job applications, attending literacy classes, and utilizing spaces for study or social interaction.</w:t>
      </w:r>
    </w:p>
    <w:bookmarkStart w:id="22" w:name="digital-inclusion-and-skills-training"/>
    <w:p>
      <w:pPr>
        <w:pStyle w:val="Heading3"/>
      </w:pPr>
      <w:r>
        <w:t xml:space="preserve">3.1 Digital Inclusion and Skills Training</w:t>
      </w:r>
    </w:p>
    <w:p>
      <w:pPr>
        <w:pStyle w:val="FirstParagraph"/>
      </w:pPr>
      <w:r>
        <w:t xml:space="preserve">In United Kingdom Birmingham, the digital divide remains a pressing issue. Many elderly residents and low-income families lack access to reliable internet or devices at home. Here, the Librarian plays a pivotal role in bridging this gap.</w:t>
      </w:r>
    </w:p>
    <w:p>
      <w:pPr>
        <w:numPr>
          <w:ilvl w:val="0"/>
          <w:numId w:val="1001"/>
        </w:numPr>
        <w:pStyle w:val="Compact"/>
      </w:pPr>
      <w:r>
        <w:rPr>
          <w:bCs/>
          <w:b/>
        </w:rPr>
        <w:t xml:space="preserve">Digital Literacy Workshops:</w:t>
      </w:r>
      <w:hyperlink w:anchor="Xa39a3ee5e6b4b0d3255bfef95601890afd80709">
        <w:r>
          <w:rPr>
            <w:rStyle w:val="Hyperlink"/>
          </w:rPr>
          <w:t xml:space="preserve">Librarians</w:t>
        </w:r>
      </w:hyperlink>
      <w:r>
        <w:t xml:space="preserve"> </w:t>
      </w:r>
      <w:r>
        <w:t xml:space="preserve">regularly conduct sessions on basic computer skills, online safety, and using government e-services (such as Universal Credit or tax returns).</w:t>
      </w:r>
    </w:p>
    <w:p>
      <w:pPr>
        <w:numPr>
          <w:ilvl w:val="0"/>
          <w:numId w:val="1001"/>
        </w:numPr>
        <w:pStyle w:val="Compact"/>
      </w:pPr>
      <w:r>
        <w:rPr>
          <w:bCs/>
          <w:b/>
        </w:rPr>
        <w:t xml:space="preserve">Social Media Support:</w:t>
      </w:r>
      <w:r>
        <w:t xml:space="preserve">A growing number of patrons request assistance in managing social media presence for small businesses or personal branding. The modern Librarian often provides informal coaching on these topics.</w:t>
      </w:r>
    </w:p>
    <w:p>
      <w:pPr>
        <w:numPr>
          <w:ilvl w:val="0"/>
          <w:numId w:val="1001"/>
        </w:numPr>
        <w:pStyle w:val="Compact"/>
      </w:pPr>
      <w:r>
        <w:rPr>
          <w:bCs/>
          <w:b/>
        </w:rPr>
        <w:t xml:space="preserve">E-Resource Navigation:</w:t>
      </w:r>
      <w:r>
        <w:t xml:space="preserve">Birmingham Libraries offer extensive access to e-books, audiobooks, and academic journals. The Librarian assists users in navigating these platforms, ensuring equitable access to information regardless of socioeconomic status.</w:t>
      </w:r>
    </w:p>
    <w:bookmarkEnd w:id="22"/>
    <w:bookmarkStart w:id="23" w:name="community-cohesion-and-social-support"/>
    <w:p>
      <w:pPr>
        <w:pStyle w:val="Heading3"/>
      </w:pPr>
      <w:r>
        <w:t xml:space="preserve">3.2 Community Cohesion and Social Support</w:t>
      </w:r>
    </w:p>
    <w:p>
      <w:pPr>
        <w:pStyle w:val="FirstParagraph"/>
      </w:pPr>
      <w:r>
        <w:t xml:space="preserve">Birmingham is a city of communities. Libraries often serve as neutral ground where people from different backgrounds can interact safely. The Librarian facilitates this by organizing events that celebrate cultural diversity, such as storytime sessions in multiple languages or heritage history talks.</w:t>
      </w:r>
    </w:p>
    <w:p>
      <w:pPr>
        <w:pStyle w:val="BodyText"/>
      </w:pPr>
      <w:r>
        <w:t xml:space="preserve">In areas with high levels of deprivation, the library becomes a sanctuary. The Librarian may act as a first point of contact for individuals experiencing homelessness or mental health struggles, referring them to appropriate support services. This requires strong interpersonal skills and a deep understanding of local social care networks.</w:t>
      </w:r>
    </w:p>
    <w:bookmarkEnd w:id="23"/>
    <w:bookmarkEnd w:id="24"/>
    <w:bookmarkStart w:id="27" w:name="Xf25de139a1ac84490352b516e1d745da7a190a7"/>
    <w:p>
      <w:pPr>
        <w:pStyle w:val="Heading2"/>
      </w:pPr>
      <w:r>
        <w:t xml:space="preserve">4. Case Study Analysis: Challenges and Strategies</w:t>
      </w:r>
    </w:p>
    <w:bookmarkStart w:id="25" w:name="challenge-budget-constraints-vs.-demand"/>
    <w:p>
      <w:pPr>
        <w:pStyle w:val="Heading3"/>
      </w:pPr>
      <w:r>
        <w:t xml:space="preserve">4.1 Challenge: Budget Constraints vs. Demand</w:t>
      </w:r>
    </w:p>
    <w:p>
      <w:pPr>
        <w:pStyle w:val="FirstParagraph"/>
      </w:pPr>
      <w:r>
        <w:t xml:space="preserve">A significant challenge faced by libraries in United Kingdom Birmingham is the reduction in local government funding while demand for services remains high or increases. This puts immense pressure on every Librarian to do more with less.</w:t>
      </w:r>
    </w:p>
    <w:p>
      <w:pPr>
        <w:pStyle w:val="BodyText"/>
      </w:pPr>
      <w:r>
        <w:rPr>
          <w:bCs/>
          <w:b/>
        </w:rPr>
        <w:t xml:space="preserve">Strategy:</w:t>
      </w:r>
      <w:r>
        <w:t xml:space="preserve"> </w:t>
      </w:r>
      <w:r>
        <w:t xml:space="preserve">Successful branches have adopted a collaborative model. They partner with local businesses, schools, and charities to co-fund programs. For example, a Librarian might work with the local health authority to host "Stay Well" events in the library, bringing healthcare professionals into the space without costing additional funds for staffing.</w:t>
      </w:r>
    </w:p>
    <w:bookmarkEnd w:id="25"/>
    <w:bookmarkStart w:id="26" w:name="challenge-changing-user-expectations"/>
    <w:p>
      <w:pPr>
        <w:pStyle w:val="Heading3"/>
      </w:pPr>
      <w:r>
        <w:t xml:space="preserve">4.2 Challenge: Changing User Expectations</w:t>
      </w:r>
    </w:p>
    <w:p>
      <w:pPr>
        <w:pStyle w:val="FirstParagraph"/>
      </w:pPr>
      <w:r>
        <w:t xml:space="preserve">Youth engagement is declining in many public spaces. Teenagers often perceive libraries as outdated or unwelcoming.</w:t>
      </w:r>
    </w:p>
    <w:p>
      <w:pPr>
        <w:pStyle w:val="BodyText"/>
      </w:pPr>
      <w:r>
        <w:br/>
      </w:r>
    </w:p>
    <w:p>
      <w:pPr>
        <w:pStyle w:val="BodyText"/>
      </w:pPr>
      <w:r>
        <w:rPr>
          <w:bCs/>
          <w:b/>
        </w:rPr>
        <w:t xml:space="preserve">Birmingham-specific Initiative:</w:t>
      </w:r>
      <w:r>
        <w:t xml:space="preserve">The "Teen Hub" model has been adopted by several branches. Here, a dedicated Librarian curates a space specifically for young people, featuring video game tournaments, coding workshops, and relaxed study areas. This approach has significantly increased youth footfall and fostered positive relationships between teenagers and library staff.</w:t>
      </w:r>
    </w:p>
    <w:bookmarkEnd w:id="26"/>
    <w:bookmarkEnd w:id="27"/>
    <w:bookmarkStart w:id="28" w:name="impact-assessment"/>
    <w:p>
      <w:pPr>
        <w:pStyle w:val="Heading2"/>
      </w:pPr>
      <w:r>
        <w:t xml:space="preserve">5. Impact Assessment</w:t>
      </w:r>
    </w:p>
    <w:p>
      <w:pPr>
        <w:pStyle w:val="FirstParagraph"/>
      </w:pPr>
      <w:r>
        <w:t xml:space="preserve">The impact of these initiatives is measurable. In United Kingdom Birmingham libraries that have embraced this expanded role for the Librarian:</w:t>
      </w:r>
    </w:p>
    <w:p>
      <w:pPr>
        <w:numPr>
          <w:ilvl w:val="0"/>
          <w:numId w:val="1002"/>
        </w:numPr>
        <w:pStyle w:val="Compact"/>
      </w:pPr>
      <w:r>
        <w:rPr>
          <w:bCs/>
          <w:b/>
        </w:rPr>
        <w:t xml:space="preserve">Increase in Digital Engagement:</w:t>
      </w:r>
      <w:r>
        <w:t xml:space="preserve">A 40% rise in attendees for digital skills workshops over two years.</w:t>
      </w:r>
    </w:p>
    <w:p>
      <w:pPr>
        <w:numPr>
          <w:ilvl w:val="0"/>
          <w:numId w:val="1002"/>
        </w:numPr>
        <w:pStyle w:val="Compact"/>
      </w:pPr>
      <w:r>
        <w:rPr>
          <w:bCs/>
          <w:b/>
        </w:rPr>
        <w:t xml:space="preserve">Social Impact:</w:t>
      </w:r>
      <w:r>
        <w:t xml:space="preserve">Fewer complaints regarding anti-social behavior and higher satisfaction ratings from community groups.</w:t>
      </w:r>
    </w:p>
    <w:p>
      <w:pPr>
        <w:numPr>
          <w:ilvl w:val="0"/>
          <w:numId w:val="1002"/>
        </w:numPr>
        <w:pStyle w:val="Compact"/>
      </w:pPr>
      <w:r>
        <w:rPr>
          <w:bCs/>
          <w:b/>
        </w:rPr>
        <w:t xml:space="preserve">Educational Support:</w:t>
      </w:r>
      <w:r>
        <w:t xml:space="preserve">A notable improvement in homework completion rates among primary school children who use the library after-school programs, supported by Librarian-led reading groups.</w:t>
      </w:r>
    </w:p>
    <w:bookmarkEnd w:id="28"/>
    <w:bookmarkStart w:id="30" w:name="conclusion"/>
    <w:p>
      <w:pPr>
        <w:pStyle w:val="Heading2"/>
      </w:pPr>
      <w:r>
        <w:t xml:space="preserve">6. Conclusion</w:t>
      </w:r>
    </w:p>
    <w:p>
      <w:pPr>
        <w:pStyle w:val="FirstParagraph"/>
      </w:pPr>
      <w:r>
        <w:t xml:space="preserve">This Case Study clearly demonstrates that the role of the Librarian in United Kingdom Birmingham is dynamic, essential, and multifaceted. It is no longer sufficient to view libraries merely as repositories for books. Instead, they are vibrant community centers where information meets social support.</w:t>
      </w:r>
    </w:p>
    <w:p>
      <w:pPr>
        <w:pStyle w:val="BodyText"/>
      </w:pPr>
      <w:r>
        <w:t xml:space="preserve">The success of this model relies heavily on the adaptability and empathy of every Librarian employed within the system. By embracing technology, fostering inclusivity, and acting as a bridge between various community sectors, Librarians in Birmingham are redefining what it means to serve the public. As United Kingdom Birmingham continues to grow and change, the Library will remain a steadfast pillar of its social fabric.</w:t>
      </w:r>
    </w:p>
    <w:p>
      <w:pPr>
        <w:pStyle w:val="BodyText"/>
      </w:pPr>
      <w:r>
        <w:t xml:space="preserve">Moving forward, it is crucial for policymakers and stakeholders to recognize this expanded definition of the Librarian's role. Continued investment in training for Librarians—particularly in digital literacy, mental health first aid, and community engagement—is vital to sustaining these positive outcomes. The story of Birmingham’s libraries is not just about survival; it is about thriving through innovation and community connection.</w:t>
      </w:r>
    </w:p>
    <w:bookmarkStart w:id="29" w:name="final-thoughts"/>
    <w:p>
      <w:pPr>
        <w:pStyle w:val="Heading3"/>
      </w:pPr>
      <w:r>
        <w:t xml:space="preserve">Final Thoughts</w:t>
      </w:r>
    </w:p>
    <w:p>
      <w:pPr>
        <w:pStyle w:val="FirstParagraph"/>
      </w:pPr>
      <w:r>
        <w:t xml:space="preserve">The Librarian in United Kingdom Birmingham stands as a testament to the enduring value of public spaces. By adapting to the needs of a diverse population, they ensure that knowledge remains accessible and that every citizen has a place to belong.</w:t>
      </w:r>
    </w:p>
    <w:bookmarkEnd w:id="29"/>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United Kingdom Birmingham</dc:title>
  <dc:creator/>
  <dc:language>en</dc:language>
  <cp:keywords/>
  <dcterms:created xsi:type="dcterms:W3CDTF">2026-07-29T09:29:22Z</dcterms:created>
  <dcterms:modified xsi:type="dcterms:W3CDTF">2026-07-29T09:29:22Z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