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27" w:name="Xffa9ed786aca177d888966d55ced2bbd7793b52"/>
    <w:p>
      <w:pPr>
        <w:pStyle w:val="Heading1"/>
      </w:pPr>
      <w:r>
        <w:t xml:space="preserve">Strategic Maintenance and Operational Excellence for a Marine Engineer in China Guangzhou</w:t>
      </w:r>
    </w:p>
    <w:p>
      <w:pPr>
        <w:pStyle w:val="FirstParagraph"/>
      </w:pPr>
      <w:r>
        <w:rPr>
          <w:bCs/>
          <w:b/>
        </w:rPr>
        <w:t xml:space="preserve">Date:</w:t>
      </w:r>
      <w:r>
        <w:t xml:space="preserve"> </w:t>
      </w:r>
      <w:r>
        <w:t xml:space="preserve">October 2023</w:t>
      </w:r>
      <w:r>
        <w:br/>
      </w:r>
      <w:r>
        <w:rPr>
          <w:bCs/>
          <w:b/>
          <w:bCs/>
          <w:b/>
        </w:rPr>
        <w:t xml:space="preserve">To:</w:t>
      </w:r>
    </w:p>
    <w:p>
      <w:pPr>
        <w:pStyle w:val="BodyText"/>
      </w:pPr>
      <w:r>
        <w:t xml:space="preserve">The following is a detailed case study analysis focusing on the critical role of the</w:t>
      </w:r>
      <w:r>
        <w:t xml:space="preserve"> </w:t>
      </w:r>
      <w:hyperlink w:anchor="Xa39a3ee5e6b4b0d3255bfef95601890afd80709">
        <w:r>
          <w:rPr>
            <w:rStyle w:val="Hyperlink"/>
            <w:bCs/>
            <w:b/>
          </w:rPr>
          <w:t xml:space="preserve">Marine Engineer</w:t>
        </w:r>
      </w:hyperlink>
      <w:r>
        <w:t xml:space="preserve">, situated within the dynamic and highly industrialized port ecosystem of</w:t>
      </w:r>
      <w:r>
        <w:t xml:space="preserve"> </w:t>
      </w:r>
      <w:hyperlink w:anchor="Xa39a3ee5e6b4b0d3255bfef95601890afd80709">
        <w:r>
          <w:rPr>
            <w:rStyle w:val="Hyperlink"/>
            <w:bCs/>
            <w:b/>
          </w:rPr>
          <w:t xml:space="preserve">China Guangzhou</w:t>
        </w:r>
      </w:hyperlink>
      <w:r>
        <w:t xml:space="preserve">. This document explores how technical expertise, logistical coordination, and regulatory compliance converge to ensure maritime safety and efficiency in one of Asia’s busiest waterways.</w:t>
      </w:r>
    </w:p>
    <w:bookmarkStart w:id="20" w:name="executive-summary"/>
    <w:p>
      <w:pPr>
        <w:pStyle w:val="Heading2"/>
      </w:pPr>
      <w:r>
        <w:t xml:space="preserve">1. Executive Summary</w:t>
      </w:r>
    </w:p>
    <w:p>
      <w:pPr>
        <w:pStyle w:val="FirstParagraph"/>
      </w:pPr>
      <w:r>
        <w:t xml:space="preserve">The port of</w:t>
      </w:r>
      <w:r>
        <w:t xml:space="preserve"> </w:t>
      </w:r>
      <w:hyperlink w:anchor="Xa39a3ee5e6b4b0d3255bfef95601890afd80709">
        <w:r>
          <w:rPr>
            <w:rStyle w:val="Hyperlink"/>
            <w:bCs/>
            <w:b/>
          </w:rPr>
          <w:t xml:space="preserve">China Guangzhou</w:t>
        </w:r>
      </w:hyperlink>
      <w:r>
        <w:t xml:space="preserve">, located at the confluence of the Pearl River Delta, serves as a pivotal hub for international trade, manufacturing exports, and regional logistics. Within this complex environment, the</w:t>
      </w:r>
      <w:r>
        <w:t xml:space="preserve"> </w:t>
      </w:r>
      <w:hyperlink w:anchor="Xa39a3ee5e6b4b0d3255bfef95601890afd80709">
        <w:r>
          <w:rPr>
            <w:rStyle w:val="Hyperlink"/>
            <w:bCs/>
            <w:b/>
          </w:rPr>
          <w:t xml:space="preserve">Marine Engineer</w:t>
        </w:r>
      </w:hyperlink>
      <w:r>
        <w:t xml:space="preserve"> </w:t>
      </w:r>
      <w:r>
        <w:t xml:space="preserve">plays an indispensable role in maintaining vessel integrity and operational continuity. This case study examines a specific scenario involving a large container vessel undergoing emergency repairs while docked at the Nansha Port area of</w:t>
      </w:r>
      <w:r>
        <w:t xml:space="preserve"> </w:t>
      </w:r>
      <w:hyperlink w:anchor="Xa39a3ee5e6b4b0d3255bfef95601890afd80709">
        <w:r>
          <w:rPr>
            <w:rStyle w:val="Hyperlink"/>
            <w:bCs/>
            <w:b/>
          </w:rPr>
          <w:t xml:space="preserve">China Guangzhou</w:t>
        </w:r>
      </w:hyperlink>
      <w:r>
        <w:t xml:space="preserve">. It highlights the technical challenges, cross-cultural communication requirements, and supply chain dynamics that define modern marine engineering practices in this region.</w:t>
      </w:r>
    </w:p>
    <w:bookmarkEnd w:id="20"/>
    <w:bookmarkStart w:id="21" w:name="background-and-context"/>
    <w:p>
      <w:pPr>
        <w:pStyle w:val="Heading2"/>
      </w:pPr>
      <w:r>
        <w:t xml:space="preserve">2. Background and Context</w:t>
      </w:r>
    </w:p>
    <w:p>
      <w:pPr>
        <w:pStyle w:val="FirstParagraph"/>
      </w:pPr>
      <w:r>
        <w:t xml:space="preserve">The vessel in question is a mid-sized container ship engaged in regular routes between Southeast Asia and European markets. During its scheduled stop at</w:t>
      </w:r>
      <w:r>
        <w:t xml:space="preserve"> </w:t>
      </w:r>
      <w:hyperlink w:anchor="Xa39a3ee5e6b4b0d3255bfef95601890afd80709">
        <w:r>
          <w:rPr>
            <w:rStyle w:val="Hyperlink"/>
            <w:bCs/>
            <w:b/>
          </w:rPr>
          <w:t xml:space="preserve">China Guangzhou</w:t>
        </w:r>
      </w:hyperlink>
      <w:r>
        <w:t xml:space="preserve">, routine inspections revealed a critical failure in the main engine’s fuel injection system, compounded by minor corrosion issues in the exhaust gas scrubber. The urgency was heightened by tight scheduling constraints; any delay could result in significant penalties and disruption to global supply chains.</w:t>
      </w:r>
    </w:p>
    <w:p>
      <w:pPr>
        <w:pStyle w:val="BodyText"/>
      </w:pPr>
      <w:r>
        <w:t xml:space="preserve">The</w:t>
      </w:r>
      <w:r>
        <w:t xml:space="preserve"> </w:t>
      </w:r>
      <w:hyperlink w:anchor="Xa39a3ee5e6b4b0d3255bfef95601890afd80709">
        <w:r>
          <w:rPr>
            <w:rStyle w:val="Hyperlink"/>
            <w:bCs/>
            <w:b/>
          </w:rPr>
          <w:t xml:space="preserve">Marine Engineer</w:t>
        </w:r>
      </w:hyperlink>
      <w:r>
        <w:t xml:space="preserve"> </w:t>
      </w:r>
      <w:r>
        <w:t xml:space="preserve">on board was tasked with diagnosing the issue, coordinating repairs with local service providers in</w:t>
      </w:r>
      <w:r>
        <w:t xml:space="preserve"> </w:t>
      </w:r>
      <w:hyperlink w:anchor="Xa39a3ee5e6b4b0d3255bfef95601890afd80709">
        <w:r>
          <w:rPr>
            <w:rStyle w:val="Hyperlink"/>
            <w:bCs/>
            <w:b/>
          </w:rPr>
          <w:t xml:space="preserve">China Guangzhou</w:t>
        </w:r>
      </w:hyperlink>
      <w:r>
        <w:t xml:space="preserve">, and ensuring all work met International Maritime Organization (IMO) standards. The unique geographical and economic context of</w:t>
      </w:r>
      <w:r>
        <w:t xml:space="preserve"> </w:t>
      </w:r>
      <w:hyperlink w:anchor="Xa39a3ee5e6b4b0d3255bfef95601890afd80709">
        <w:r>
          <w:rPr>
            <w:rStyle w:val="Hyperlink"/>
            <w:bCs/>
            <w:b/>
          </w:rPr>
          <w:t xml:space="preserve">China Guangzhou</w:t>
        </w:r>
      </w:hyperlink>
      <w:r>
        <w:t xml:space="preserve"> </w:t>
      </w:r>
      <w:r>
        <w:t xml:space="preserve">offered both advantages—such as access to advanced manufacturing capabilities—and challenges, including stringent environmental regulations and language barriers.</w:t>
      </w:r>
    </w:p>
    <w:bookmarkEnd w:id="21"/>
    <w:bookmarkStart w:id="22" w:name="Xcbb128a5f7c07f18112bca57ec70a78ecc88ff8"/>
    <w:p>
      <w:pPr>
        <w:pStyle w:val="Heading2"/>
      </w:pPr>
      <w:r>
        <w:t xml:space="preserve">3. Technical Challenges Faced by the Marine Engineer</w:t>
      </w:r>
    </w:p>
    <w:p>
      <w:pPr>
        <w:pStyle w:val="FirstParagraph"/>
      </w:pPr>
      <w:r>
        <w:rPr>
          <w:bCs/>
          <w:b/>
        </w:rPr>
        <w:t xml:space="preserve">A. Diagnostic Complexity:</w:t>
      </w:r>
      <w:r>
        <w:br/>
      </w:r>
      <w:r>
        <w:t xml:space="preserve">The</w:t>
      </w:r>
      <w:r>
        <w:t xml:space="preserve"> </w:t>
      </w:r>
      <w:hyperlink w:anchor="Xa39a3ee5e6b4b0d3255bfef95601890afd80709">
        <w:r>
          <w:rPr>
            <w:rStyle w:val="Hyperlink"/>
            <w:bCs/>
            <w:b/>
          </w:rPr>
          <w:t xml:space="preserve">Marine Engineer</w:t>
        </w:r>
      </w:hyperlink>
      <w:r>
        <w:t xml:space="preserve"> </w:t>
      </w:r>
      <w:r>
        <w:t xml:space="preserve">initially encountered difficulties in pinpointing the exact root cause of the fuel injection failure due to intermittent sensor errors. Utilizing advanced diagnostic tools and remote technical support from the manufacturer’s headquarters, the engineer successfully isolated a faulty control module.</w:t>
      </w:r>
    </w:p>
    <w:p>
      <w:pPr>
        <w:pStyle w:val="BodyText"/>
      </w:pPr>
      <w:r>
        <w:rPr>
          <w:bCs/>
          <w:b/>
        </w:rPr>
        <w:t xml:space="preserve">B. Local Sourcing and Supply Chain Logistics:</w:t>
      </w:r>
      <w:r>
        <w:br/>
      </w:r>
      <w:r>
        <w:t xml:space="preserve">In</w:t>
      </w:r>
      <w:r>
        <w:t xml:space="preserve"> </w:t>
      </w:r>
      <w:hyperlink w:anchor="Xa39a3ee5e6b4b0d3255bfef95601890afd80709">
        <w:r>
          <w:rPr>
            <w:rStyle w:val="Hyperlink"/>
            <w:bCs/>
            <w:b/>
          </w:rPr>
          <w:t xml:space="preserve">China Guangzhou</w:t>
        </w:r>
      </w:hyperlink>
      <w:r>
        <w:t xml:space="preserve">, the availability of specialized marine parts is generally high due to the region’s robust industrial base. However, verifying the authenticity and quality of locally sourced components required rigorous inspection protocols. The</w:t>
      </w:r>
      <w:r>
        <w:t xml:space="preserve"> </w:t>
      </w:r>
      <w:hyperlink w:anchor="Xa39a3ee5e6b4b0d3255bfef95601890afd80709">
        <w:r>
          <w:rPr>
            <w:rStyle w:val="Hyperlink"/>
            <w:bCs/>
            <w:b/>
          </w:rPr>
          <w:t xml:space="preserve">Marine Engineer</w:t>
        </w:r>
      </w:hyperlink>
      <w:r>
        <w:t xml:space="preserve"> </w:t>
      </w:r>
      <w:r>
        <w:t xml:space="preserve">collaborated with certified suppliers in nearby industrial zones to procure genuine replacement parts, ensuring minimal downtime.</w:t>
      </w:r>
    </w:p>
    <w:p>
      <w:pPr>
        <w:pStyle w:val="BodyText"/>
      </w:pPr>
      <w:r>
        <w:rPr>
          <w:bCs/>
          <w:b/>
        </w:rPr>
        <w:t xml:space="preserve">C. Environmental Compliance:</w:t>
      </w:r>
      <w:r>
        <w:br/>
      </w:r>
      <w:r>
        <w:t xml:space="preserve">The Pearl River Delta is subject to strict environmental protections aimed at reducing air and water pollution. The</w:t>
      </w:r>
      <w:r>
        <w:t xml:space="preserve"> </w:t>
      </w:r>
      <w:hyperlink w:anchor="Xa39a3ee5e6b4b0d3255bfef95601890afd80709">
        <w:r>
          <w:rPr>
            <w:rStyle w:val="Hyperlink"/>
            <w:bCs/>
            <w:b/>
          </w:rPr>
          <w:t xml:space="preserve">Marine Engineer</w:t>
        </w:r>
      </w:hyperlink>
      <w:r>
        <w:t xml:space="preserve"> </w:t>
      </w:r>
      <w:r>
        <w:t xml:space="preserve">had to ensure that all repair activities, particularly those involving the exhaust gas scrubber, complied with local emission standards set by Chinese authorities. This included proper disposal of hazardous waste and adherence to noise control measures during working hours.</w:t>
      </w:r>
    </w:p>
    <w:bookmarkEnd w:id="22"/>
    <w:bookmarkStart w:id="23" w:name="X8959bec725ac615d71fec92a71d227ad0032231"/>
    <w:p>
      <w:pPr>
        <w:pStyle w:val="Heading2"/>
      </w:pPr>
      <w:r>
        <w:t xml:space="preserve">4. Operational Coordination and Stakeholder Management</w:t>
      </w:r>
    </w:p>
    <w:p>
      <w:pPr>
        <w:pStyle w:val="FirstParagraph"/>
      </w:pPr>
      <w:r>
        <w:rPr>
          <w:bCs/>
          <w:b/>
        </w:rPr>
        <w:t xml:space="preserve">A. Cross-Cultural Communication:</w:t>
      </w:r>
      <w:r>
        <w:br/>
      </w:r>
      <w:r>
        <w:t xml:space="preserve">Navigating the linguistic landscape in</w:t>
      </w:r>
      <w:r>
        <w:t xml:space="preserve"> </w:t>
      </w:r>
      <w:hyperlink w:anchor="Xa39a3ee5e6b4b0d3255bfef95601890afd80709">
        <w:r>
          <w:rPr>
            <w:rStyle w:val="Hyperlink"/>
            <w:bCs/>
            <w:b/>
          </w:rPr>
          <w:t xml:space="preserve">China Guangzhou</w:t>
        </w:r>
      </w:hyperlink>
      <w:r>
        <w:rPr>
          <w:bCs/>
          <w:b/>
        </w:rPr>
        <w:t xml:space="preserve">Marine Engineer</w:t>
      </w:r>
      <w:r>
        <w:t xml:space="preserve">. While English is commonly used in maritime contexts, local technicians often preferred Mandarin or Cantonese. To bridge this gap, the engineer relied on bilingual support staff and digital translation tools, fostering clear communication and mutual understanding.</w:t>
      </w:r>
    </w:p>
    <w:p>
      <w:pPr>
        <w:pStyle w:val="BodyText"/>
      </w:pPr>
      <w:r>
        <w:rPr>
          <w:bCs/>
          <w:b/>
        </w:rPr>
        <w:t xml:space="preserve">B. Regulatory Compliance:</w:t>
      </w:r>
      <w:r>
        <w:br/>
      </w:r>
      <w:r>
        <w:t xml:space="preserve">The</w:t>
      </w:r>
      <w:r>
        <w:t xml:space="preserve"> </w:t>
      </w:r>
      <w:hyperlink w:anchor="Xa39a3ee5e6b4b0d3255bfef95601890afd80709">
        <w:r>
          <w:rPr>
            <w:rStyle w:val="Hyperlink"/>
            <w:bCs/>
            <w:b/>
          </w:rPr>
          <w:t xml:space="preserve">Marine Engineer</w:t>
        </w:r>
      </w:hyperlink>
      <w:r>
        <w:t xml:space="preserve"> </w:t>
      </w:r>
      <w:r>
        <w:t xml:space="preserve">worked closely with port authorities in</w:t>
      </w:r>
      <w:r>
        <w:t xml:space="preserve"> </w:t>
      </w:r>
      <w:hyperlink w:anchor="Xa39a3ee5e6b4b0d3255bfef95601890afd80709">
        <w:r>
          <w:rPr>
            <w:rStyle w:val="Hyperlink"/>
            <w:bCs/>
            <w:b/>
          </w:rPr>
          <w:t xml:space="preserve">China Guangzhou</w:t>
        </w:r>
      </w:hyperlink>
    </w:p>
    <w:bookmarkEnd w:id="23"/>
    <w:bookmarkStart w:id="24" w:name="solutions-implemented"/>
    <w:p>
      <w:pPr>
        <w:pStyle w:val="Heading2"/>
      </w:pPr>
      <w:r>
        <w:t xml:space="preserve">5. Solutions Implemented</w:t>
      </w:r>
    </w:p>
    <w:p>
      <w:pPr>
        <w:pStyle w:val="FirstParagraph"/>
      </w:pPr>
      <w:r>
        <w:t xml:space="preserve">To address the technical issues, the</w:t>
      </w:r>
      <w:r>
        <w:t xml:space="preserve"> </w:t>
      </w:r>
      <w:hyperlink w:anchor="Xa39a3ee5e6b4b0d3255bfef95601890afd80709">
        <w:r>
          <w:rPr>
            <w:rStyle w:val="Hyperlink"/>
            <w:bCs/>
            <w:b/>
          </w:rPr>
          <w:t xml:space="preserve">Marine Engineer</w:t>
        </w:r>
      </w:hyperlink>
      <w:r>
        <w:t xml:space="preserve"> </w:t>
      </w:r>
      <w:r>
        <w:t xml:space="preserve">implemented a multi-phase repair strategy:</w:t>
      </w:r>
    </w:p>
    <w:p>
      <w:pPr>
        <w:numPr>
          <w:ilvl w:val="0"/>
          <w:numId w:val="1001"/>
        </w:numPr>
        <w:pStyle w:val="Compact"/>
      </w:pPr>
      <w:r>
        <w:rPr>
          <w:bCs/>
          <w:b/>
        </w:rPr>
        <w:t xml:space="preserve">MPhase 1:</w:t>
      </w:r>
    </w:p>
    <w:p>
      <w:pPr>
        <w:numPr>
          <w:ilvl w:val="0"/>
          <w:numId w:val="1001"/>
        </w:numPr>
        <w:pStyle w:val="Compact"/>
      </w:pPr>
      <w:r>
        <w:rPr>
          <w:bCs/>
          <w:b/>
        </w:rPr>
        <w:t xml:space="preserve">Phase 2:China Guangzhou</w:t>
      </w:r>
    </w:p>
    <w:p>
      <w:pPr>
        <w:numPr>
          <w:ilvl w:val="0"/>
          <w:numId w:val="1001"/>
        </w:numPr>
        <w:pStyle w:val="Compact"/>
      </w:pPr>
      <w:r>
        <w:rPr>
          <w:bCs/>
          <w:b/>
        </w:rPr>
        <w:t xml:space="preserve">Phase 3:</w:t>
      </w:r>
    </w:p>
    <w:p>
      <w:pPr>
        <w:numPr>
          <w:ilvl w:val="0"/>
          <w:numId w:val="1001"/>
        </w:numPr>
        <w:pStyle w:val="Compact"/>
      </w:pPr>
      <w:r>
        <w:rPr>
          <w:bCs/>
          <w:b/>
        </w:rPr>
        <w:t xml:space="preserve">Phase 4:</w:t>
      </w:r>
    </w:p>
    <w:p>
      <w:pPr>
        <w:pStyle w:val="FirstParagraph"/>
      </w:pPr>
      <w:r>
        <w:t xml:space="preserve">This structured approach minimized vessel downtime and ensured that all work was executed to the highest technical standards. The</w:t>
      </w:r>
      <w:r>
        <w:t xml:space="preserve"> </w:t>
      </w:r>
      <w:hyperlink w:anchor="Xa39a3ee5e6b4b0d3255bfef95601890afd80709">
        <w:r>
          <w:rPr>
            <w:rStyle w:val="Hyperlink"/>
            <w:bCs/>
            <w:b/>
          </w:rPr>
          <w:t xml:space="preserve">Marine Engineer</w:t>
        </w:r>
      </w:hyperlink>
      <w:r>
        <w:t xml:space="preserve">'s proactive management of resources and stakeholders in</w:t>
      </w:r>
      <w:r>
        <w:t xml:space="preserve"> </w:t>
      </w:r>
      <w:hyperlink w:anchor="Xa39a3ee5e6b4b0d3255bfef95601890afd80709">
        <w:r>
          <w:rPr>
            <w:rStyle w:val="Hyperlink"/>
            <w:bCs/>
            <w:b/>
          </w:rPr>
          <w:t xml:space="preserve">China Guangzhou</w:t>
        </w:r>
      </w:hyperlink>
    </w:p>
    <w:bookmarkEnd w:id="24"/>
    <w:bookmarkStart w:id="25" w:name="outcomes-and-impact"/>
    <w:p>
      <w:pPr>
        <w:pStyle w:val="Heading2"/>
      </w:pPr>
      <w:r>
        <w:t xml:space="preserve">6. Outcomes and Impact</w:t>
      </w:r>
    </w:p>
    <w:p>
      <w:pPr>
        <w:pStyle w:val="FirstParagraph"/>
      </w:pPr>
      <w:r>
        <w:t xml:space="preserve">The repairs were completed within 48 hours, well ahead of schedule. The vessel resumed its journey with no further technical issues reported. Key benefits included:</w:t>
      </w:r>
    </w:p>
    <w:p>
      <w:pPr>
        <w:pStyle w:val="BodyText"/>
      </w:pPr>
      <w:r>
        <w:t xml:space="preserve">Avoidance of potential demurrage charges due to timely completion.</w:t>
      </w:r>
    </w:p>
    <w:p>
      <w:pPr>
        <w:pStyle w:val="BodyText"/>
      </w:pPr>
      <w:r>
        <w:t xml:space="preserve">Maintained compliance with environmental regulations in</w:t>
      </w:r>
      <w:r>
        <w:t xml:space="preserve"> </w:t>
      </w:r>
      <w:hyperlink w:anchor="Xa39a3ee5e6b4b0d3255bfef95601890afd80709">
        <w:r>
          <w:rPr>
            <w:rStyle w:val="Hyperlink"/>
            <w:bCs/>
            <w:b/>
          </w:rPr>
          <w:t xml:space="preserve">China Guangzhou</w:t>
        </w:r>
      </w:hyperlink>
      <w:r>
        <w:t xml:space="preserve">.</w:t>
      </w:r>
      <w:r>
        <w:br/>
      </w:r>
    </w:p>
    <w:p>
      <w:pPr>
        <w:pStyle w:val="BodyText"/>
      </w:pPr>
      <w:r>
        <w:t xml:space="preserve">Enhanced reputation for the shipping company through demonstrated operational reliability.</w:t>
      </w:r>
      <w:r>
        <w:br/>
      </w:r>
    </w:p>
    <w:p>
      <w:pPr>
        <w:pStyle w:val="BodyText"/>
      </w:pPr>
      <w:r>
        <w:t xml:space="preserve">The success of this case underscores the vital role of a skilled</w:t>
      </w:r>
      <w:r>
        <w:t xml:space="preserve"> </w:t>
      </w:r>
      <w:hyperlink w:anchor="Xa39a3ee5e6b4b0d3255bfef95601890afd80709">
        <w:r>
          <w:rPr>
            <w:rStyle w:val="Hyperlink"/>
            <w:bCs/>
            <w:b/>
          </w:rPr>
          <w:t xml:space="preserve">Marine Engineer</w:t>
        </w:r>
      </w:hyperlink>
      <w:r>
        <w:rPr>
          <w:bCs/>
          <w:b/>
        </w:rPr>
        <w:t xml:space="preserve">China Guangzhou</w:t>
      </w:r>
      <w:r>
        <w:t xml:space="preserve">, the engineer effectively mitigated risks and delivered optimal results.</w:t>
      </w:r>
    </w:p>
    <w:bookmarkEnd w:id="25"/>
    <w:bookmarkStart w:id="26" w:name="conclusion"/>
    <w:p>
      <w:pPr>
        <w:pStyle w:val="Heading2"/>
      </w:pPr>
      <w:r>
        <w:t xml:space="preserve">7. Conclusion</w:t>
      </w:r>
    </w:p>
    <w:p>
      <w:pPr>
        <w:pStyle w:val="FirstParagraph"/>
      </w:pPr>
      <w:r>
        <w:t xml:space="preserve">This case study illustrates that a</w:t>
      </w:r>
      <w:r>
        <w:t xml:space="preserve"> </w:t>
      </w:r>
      <w:hyperlink w:anchor="Xa39a3ee5e6b4b0d3255bfef95601890afd80709">
        <w:r>
          <w:rPr>
            <w:rStyle w:val="Hyperlink"/>
            <w:bCs/>
            <w:b/>
          </w:rPr>
          <w:t xml:space="preserve">Marine Engineer</w:t>
        </w:r>
      </w:hyperlink>
      <w:r>
        <w:rPr>
          <w:bCs/>
          <w:b/>
        </w:rPr>
        <w:t xml:space="preserve">China Guangzhou</w:t>
      </w:r>
      <w:r>
        <w:t xml:space="preserve">. Success depends on technical proficiency, adaptability to local regulations, and effective cross-cultural communication. As global trade continues to rely heavily on ports in the Pearl River Delta, the importance of such expert engineering support will only grow. Future training programs for</w:t>
      </w:r>
      <w:r>
        <w:t xml:space="preserve"> </w:t>
      </w:r>
      <w:hyperlink w:anchor="Xa39a3ee5e6b4b0d3255bfef95601890afd80709">
        <w:r>
          <w:rPr>
            <w:rStyle w:val="Hyperlink"/>
            <w:bCs/>
            <w:b/>
          </w:rPr>
          <w:t xml:space="preserve">Marine Engineer</w:t>
        </w:r>
      </w:hyperlink>
      <w:r>
        <w:rPr>
          <w:bCs/>
          <w:b/>
        </w:rPr>
        <w:t xml:space="preserve">China Guangzhou</w:t>
      </w:r>
    </w:p>
    <w:p>
      <w:pPr>
        <w:pStyle w:val="BodyText"/>
      </w:pPr>
      <w:r>
        <w:t xml:space="preserve">In conclusion, the integration of advanced engineering practices with localized operational strategies is essential for maintaining competitive advantage in modern maritime logistics. The case of this vessel in</w:t>
      </w:r>
      <w:r>
        <w:t xml:space="preserve"> </w:t>
      </w:r>
      <w:hyperlink w:anchor="Xa39a3ee5e6b4b0d3255bfef95601890afd80709">
        <w:r>
          <w:rPr>
            <w:rStyle w:val="Hyperlink"/>
            <w:bCs/>
            <w:b/>
          </w:rPr>
          <w:t xml:space="preserve">China Guangzhou</w:t>
        </w:r>
      </w:hyperlink>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Operations in China Guangzhou</dc:title>
  <dc:creator/>
  <dc:language>en</dc:language>
  <cp:keywords/>
  <dcterms:created xsi:type="dcterms:W3CDTF">2026-07-29T11:57:36Z</dcterms:created>
  <dcterms:modified xsi:type="dcterms:W3CDTF">2026-07-29T11:57:36Z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