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d8e2b3886bffa549ebe880f952d909d137f3b7"/>
    <w:p>
      <w:pPr>
        <w:pStyle w:val="Heading1"/>
      </w:pPr>
      <w:r>
        <w:t xml:space="preserve">Strategic Optimization of Propulsion Systems on Ultra-Large Container Vessels in China Shanghai Port Operations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Efficiency, Emission Compliance, and Operational Logistics</w:t>
      </w:r>
      <w:r>
        <w:br/>
      </w:r>
      <w:r>
        <w:rPr>
          <w:bCs/>
          <w:b/>
        </w:rPr>
        <w:t xml:space="preserve">Status:</w:t>
      </w:r>
      <w:r>
        <w:t xml:space="preserve"> </w:t>
      </w:r>
      <w:r>
        <w:t xml:space="preserve">Completed Analysis</w:t>
      </w:r>
    </w:p>
    <w:bookmarkStart w:id="20" w:name="i.-executive-summary"/>
    <w:p>
      <w:pPr>
        <w:pStyle w:val="Heading2"/>
      </w:pPr>
      <w:r>
        <w:t xml:space="preserve">I. Executive Summary</w:t>
      </w:r>
    </w:p>
    <w:p>
      <w:pPr>
        <w:pStyle w:val="FirstParagraph"/>
      </w:pPr>
      <w:r>
        <w:t xml:space="preserve">This document presents a comprehensive case study analyzing the critical role of a senior</w:t>
      </w:r>
      <w:r>
        <w:t xml:space="preserve"> </w:t>
      </w:r>
      <w:r>
        <w:rPr>
          <w:bCs/>
          <w:b/>
          <w:iCs/>
          <w:i/>
        </w:rPr>
        <w:t xml:space="preserve">Marine Engineer</w:t>
      </w:r>
      <w:r>
        <w:t xml:space="preserve">, specifically focusing on their operational mandate within the bustling maritime hub of</w:t>
      </w:r>
      <w:r>
        <w:t xml:space="preserve"> </w:t>
      </w:r>
      <w:r>
        <w:rPr>
          <w:bCs/>
          <w:b/>
          <w:iCs/>
          <w:i/>
        </w:rPr>
        <w:t xml:space="preserve">China Shanghai</w:t>
      </w:r>
      <w:r>
        <w:t xml:space="preserve">. As one of the world's busiest container ports, Shanghai serves as a pivotal node in global supply chains. The complexities associated with docking, berthing, and departing large vessels in this specific geographical context demand exceptional technical expertise and strategic foresight from onboard engineering teams.</w:t>
      </w:r>
      <w:r>
        <w:t xml:space="preserve"> </w:t>
      </w:r>
      <w:r>
        <w:t xml:space="preserve">The primary objective of this case study is to examine how advanced marine engineering solutions address the dual challenges of maintaining vessel integrity while adhering to stringent environmental regulations enforced by local authorities in</w:t>
      </w:r>
      <w:r>
        <w:t xml:space="preserve"> </w:t>
      </w:r>
      <w:r>
        <w:rPr>
          <w:bCs/>
          <w:b/>
          <w:iCs/>
          <w:i/>
        </w:rPr>
        <w:t xml:space="preserve">China Shanghai</w:t>
      </w:r>
      <w:r>
        <w:t xml:space="preserve">. By analyzing specific operational scenarios, this study highlights the importance of proactive maintenance, digital monitoring systems, and cross-cultural communication in achieving optimal port turnaround times.</w:t>
      </w:r>
    </w:p>
    <w:bookmarkEnd w:id="20"/>
    <w:bookmarkStart w:id="21" w:name="X15a6e1c7b816b718c41e9ddd5ce462eabdf78d2"/>
    <w:p>
      <w:pPr>
        <w:pStyle w:val="Heading2"/>
      </w:pPr>
      <w:r>
        <w:t xml:space="preserve">II. Contextual Background: The Challenge of China Shanghai Port</w:t>
      </w:r>
    </w:p>
    <w:p>
      <w:pPr>
        <w:pStyle w:val="FirstParagraph"/>
      </w:pPr>
      <w:r>
        <w:t xml:space="preserve">The port environment in</w:t>
      </w:r>
      <w:r>
        <w:t xml:space="preserve"> </w:t>
      </w:r>
      <w:r>
        <w:rPr>
          <w:bCs/>
          <w:b/>
          <w:iCs/>
          <w:i/>
        </w:rPr>
        <w:t xml:space="preserve">China Shanghai</w:t>
      </w:r>
      <w:r>
        <w:t xml:space="preserve"> </w:t>
      </w:r>
      <w:r>
        <w:t xml:space="preserve">presents unique engineering challenges that differ significantly from open-ocean operations or less congested ports elsewhere.</w:t>
      </w:r>
      <w:r>
        <w:t xml:space="preserve"> </w:t>
      </w:r>
      <w:r>
        <w:t xml:space="preserve">Firstly, the volume of traffic is immense. With thousands of vessels attempting to navigate the Yangtze River estuary and enter the terminal berths daily, time is a critical resource. For a</w:t>
      </w:r>
      <w:r>
        <w:t xml:space="preserve"> </w:t>
      </w:r>
      <w:r>
        <w:rPr>
          <w:bCs/>
          <w:b/>
          <w:iCs/>
          <w:i/>
        </w:rPr>
        <w:t xml:space="preserve">Marine Engineer</w:t>
      </w:r>
      <w:r>
        <w:t xml:space="preserve">, every minute spent on mechanical troubleshooting translates directly into financial loss due to demurrage charges and delayed supply chain deliveries.</w:t>
      </w:r>
      <w:r>
        <w:t xml:space="preserve"> </w:t>
      </w:r>
      <w:r>
        <w:t xml:space="preserve">Secondly, environmental regulations in</w:t>
      </w:r>
      <w:r>
        <w:t xml:space="preserve"> </w:t>
      </w:r>
      <w:r>
        <w:rPr>
          <w:bCs/>
          <w:b/>
          <w:iCs/>
          <w:i/>
        </w:rPr>
        <w:t xml:space="preserve">China Shanghai</w:t>
      </w:r>
      <w:r>
        <w:t xml:space="preserve"> </w:t>
      </w:r>
      <w:r>
        <w:t xml:space="preserve">are among the strictest globally. The port enforces rigorous standards regarding exhaust emissions, ballast water management, and noise pollution. Vessels must switch to Low Sulphur Fuel Oil (LSFO) or use Exhaust Gas Cleaning Systems (scrubbers) when entering designated emission control areas. This requires precise engineering oversight to ensure that the engine room operations do not inadvertently violate these local laws.</w:t>
      </w:r>
    </w:p>
    <w:bookmarkEnd w:id="21"/>
    <w:bookmarkStart w:id="22" w:name="Xdab4451c0b26b876f5249aa029c8991a74356c1"/>
    <w:p>
      <w:pPr>
        <w:pStyle w:val="Heading2"/>
      </w:pPr>
      <w:r>
        <w:t xml:space="preserve">III. Case Scenario: The Ultra-Large Container Vessel (ULCV)</w:t>
      </w:r>
    </w:p>
    <w:p>
      <w:pPr>
        <w:pStyle w:val="FirstParagraph"/>
      </w:pPr>
      <w:r>
        <w:t xml:space="preserve">The subject of this study is an Ultra-Large Container Vessel (ULCV) carrying 15,000 TEUs (Twenty-foot Equivalent Units). Upon arrival in</w:t>
      </w:r>
      <w:r>
        <w:t xml:space="preserve"> </w:t>
      </w:r>
      <w:r>
        <w:rPr>
          <w:bCs/>
          <w:b/>
          <w:iCs/>
          <w:i/>
        </w:rPr>
        <w:t xml:space="preserve">China Shanghai</w:t>
      </w:r>
      <w:r>
        <w:t xml:space="preserve">, the vessel experienced unexpected vibrations in its main propulsion engine during low-speed maneuvers. This issue threatened to delay the vessel's scheduled departure, which was critical for meeting tight logistics windows required by major global retailers.</w:t>
      </w:r>
      <w:r>
        <w:t xml:space="preserve"> </w:t>
      </w:r>
      <w:r>
        <w:t xml:space="preserve">The onboard</w:t>
      </w:r>
      <w:r>
        <w:t xml:space="preserve"> </w:t>
      </w:r>
      <w:r>
        <w:rPr>
          <w:bCs/>
          <w:b/>
          <w:iCs/>
          <w:i/>
        </w:rPr>
        <w:t xml:space="preserve">Marine Engineer</w:t>
      </w:r>
      <w:r>
        <w:t xml:space="preserve">, responsible for the mechanical integrity of the propulsion system, immediately initiated a diagnostic protocol. The challenge was twofold: identify the root cause of the vibration without shutting down essential auxiliary systems and execute repairs quickly enough to avoid port detention fees, all while ensuring no environmental breaches occurred during testing.</w:t>
      </w:r>
    </w:p>
    <w:bookmarkEnd w:id="22"/>
    <w:bookmarkStart w:id="23" w:name="X601bafbaf7355cbf42a04340adadf16543c2d18"/>
    <w:p>
      <w:pPr>
        <w:pStyle w:val="Heading2"/>
      </w:pPr>
      <w:r>
        <w:t xml:space="preserve">IV. Methodology and Engineering Intervention</w:t>
      </w:r>
    </w:p>
    <w:p>
      <w:pPr>
        <w:pStyle w:val="FirstParagraph"/>
      </w:pPr>
      <w:r>
        <w:rPr>
          <w:bCs/>
          <w:b/>
        </w:rPr>
        <w:t xml:space="preserve">A. Diagnostic Analysis using Digital Twin Technology</w:t>
      </w:r>
      <w:r>
        <w:br/>
      </w:r>
      <w:r>
        <w:t xml:space="preserve">Leveraging modern engineering tools, the</w:t>
      </w:r>
      <w:r>
        <w:t xml:space="preserve"> </w:t>
      </w:r>
      <w:r>
        <w:rPr>
          <w:bCs/>
          <w:b/>
          <w:iCs/>
          <w:i/>
        </w:rPr>
        <w:t xml:space="preserve">Marine Engineer</w:t>
      </w:r>
      <w:r>
        <w:t xml:space="preserve"> </w:t>
      </w:r>
      <w:r>
        <w:t xml:space="preserve">utilized the ship’s onboard digital twin system to analyze vibration data in real-time. By comparing current sensor readings against historical baselines collected prior to entering</w:t>
      </w:r>
      <w:r>
        <w:t xml:space="preserve"> </w:t>
      </w:r>
      <w:r>
        <w:rPr>
          <w:bCs/>
          <w:b/>
          <w:iCs/>
          <w:i/>
        </w:rPr>
        <w:t xml:space="preserve">China Shanghai</w:t>
      </w:r>
      <w:r>
        <w:t xml:space="preserve">, the team isolated the anomaly to a specific cylinder fuel injector timing irregularity. This data-driven approach minimized guesswork and accelerated the decision-making process.</w:t>
      </w:r>
      <w:r>
        <w:t xml:space="preserve"> </w:t>
      </w:r>
      <w:r>
        <w:rPr>
          <w:bCs/>
          <w:b/>
        </w:rPr>
        <w:t xml:space="preserve">B. Precision Maintenance Execution</w:t>
      </w:r>
      <w:r>
        <w:br/>
      </w:r>
      <w:r>
        <w:t xml:space="preserve">Instead of a full engine overhaul, which would have taken days, the engineering team performed targeted adjustments. The</w:t>
      </w:r>
      <w:r>
        <w:t xml:space="preserve"> </w:t>
      </w:r>
      <w:r>
        <w:rPr>
          <w:bCs/>
          <w:b/>
          <w:iCs/>
          <w:i/>
        </w:rPr>
        <w:t xml:space="preserve">Marine Engineer</w:t>
      </w:r>
      <w:r>
        <w:t xml:space="preserve"> </w:t>
      </w:r>
      <w:r>
        <w:t xml:space="preserve">coordinated with deck officers to manage fuel flow and adjusted the injection pump settings remotely where possible, followed by manual verification during scheduled maintenance windows. This precision intervention reduced downtime from an estimated 48 hours to just four hours of active labor during a low-activity period.</w:t>
      </w:r>
      <w:r>
        <w:t xml:space="preserve"> </w:t>
      </w:r>
      <w:r>
        <w:rPr>
          <w:bCs/>
          <w:b/>
        </w:rPr>
        <w:t xml:space="preserve">C. Environmental Compliance Verification</w:t>
      </w:r>
      <w:r>
        <w:br/>
      </w:r>
      <w:r>
        <w:t xml:space="preserve">Throughout the repair process, strict adherence to</w:t>
      </w:r>
      <w:r>
        <w:t xml:space="preserve"> </w:t>
      </w:r>
      <w:r>
        <w:rPr>
          <w:bCs/>
          <w:b/>
          <w:iCs/>
          <w:i/>
        </w:rPr>
        <w:t xml:space="preserve">China Shanghai</w:t>
      </w:r>
      <w:r>
        <w:t xml:space="preserve"> </w:t>
      </w:r>
      <w:r>
        <w:t xml:space="preserve">environmental protocols was maintained. All waste oil and replaced parts were stored in segregated, labeled containers for proper disposal upon departure. The engineering team also conducted immediate post-repair emission tests to ensure that the vessel’s exhaust output remained within the permissible limits set by the Shanghai Maritime Safety Administration. This proactive compliance prevented potential fines and legal complications that could have arisen from non-compliant engine testing near sensitive coastal zones.</w:t>
      </w:r>
    </w:p>
    <w:bookmarkEnd w:id="23"/>
    <w:bookmarkStart w:id="24" w:name="v.-stakeholder-coordination"/>
    <w:p>
      <w:pPr>
        <w:pStyle w:val="Heading2"/>
      </w:pPr>
      <w:r>
        <w:t xml:space="preserve">V. Stakeholder Coordination</w:t>
      </w:r>
    </w:p>
    <w:p>
      <w:pPr>
        <w:pStyle w:val="FirstParagraph"/>
      </w:pPr>
      <w:r>
        <w:t xml:space="preserve">Success in this scenario was not solely dependent on technical skill but also on effective communication. The</w:t>
      </w:r>
      <w:r>
        <w:t xml:space="preserve"> </w:t>
      </w:r>
      <w:r>
        <w:rPr>
          <w:bCs/>
          <w:b/>
          <w:iCs/>
          <w:i/>
        </w:rPr>
        <w:t xml:space="preserve">Marine Engineer</w:t>
      </w:r>
      <w:r>
        <w:t xml:space="preserve"> </w:t>
      </w:r>
      <w:r>
        <w:t xml:space="preserve">acted as the central liaison between the ship’s master, local port agents in</w:t>
      </w:r>
      <w:r>
        <w:t xml:space="preserve"> </w:t>
      </w:r>
      <w:r>
        <w:rPr>
          <w:bCs/>
          <w:b/>
          <w:iCs/>
          <w:i/>
        </w:rPr>
        <w:t xml:space="preserve">China Shanghai</w:t>
      </w:r>
      <w:r>
        <w:t xml:space="preserve">, and shore-based technical support teams.</w:t>
      </w:r>
    </w:p>
    <w:p>
      <w:pPr>
        <w:numPr>
          <w:ilvl w:val="0"/>
          <w:numId w:val="1001"/>
        </w:numPr>
        <w:pStyle w:val="Compact"/>
      </w:pPr>
      <w:r>
        <w:rPr>
          <w:bCs/>
          <w:b/>
        </w:rPr>
        <w:t xml:space="preserve">Local Port Agents:</w:t>
      </w:r>
      <w:r>
        <w:t xml:space="preserve"> </w:t>
      </w:r>
      <w:r>
        <w:t xml:space="preserve">Regular updates were provided to ensure that berth schedules could be adjusted if necessary, maintaining good relations with terminal operators.</w:t>
      </w:r>
    </w:p>
    <w:p>
      <w:pPr>
        <w:numPr>
          <w:ilvl w:val="0"/>
          <w:numId w:val="1001"/>
        </w:numPr>
        <w:pStyle w:val="Compact"/>
      </w:pPr>
      <w:r>
        <w:rPr>
          <w:bCs/>
          <w:b/>
        </w:rPr>
        <w:t xml:space="preserve">Crew Management:</w:t>
      </w:r>
      <w:r>
        <w:t xml:space="preserve"> </w:t>
      </w:r>
      <w:r>
        <w:t xml:space="preserve">Clear instructions were given in both English and simplified Chinese to ensure all ratings understood the safety procedures, respecting the diverse nationalities typical of international shipping crews.</w:t>
      </w:r>
    </w:p>
    <w:p>
      <w:pPr>
        <w:numPr>
          <w:ilvl w:val="0"/>
          <w:numId w:val="1001"/>
        </w:numPr>
        <w:pStyle w:val="Compact"/>
      </w:pPr>
      <w:r>
        <w:rPr>
          <w:bCs/>
          <w:b/>
        </w:rPr>
        <w:t xml:space="preserve">Spare Parts Logistics:</w:t>
      </w:r>
      <w:r>
        <w:t xml:space="preserve"> </w:t>
      </w:r>
      <w:r>
        <w:t xml:space="preserve">The engineering team coordinated with local suppliers in Shanghai for specific injector seals, utilizing the port’s efficient logistics network to acquire parts within hours rather than days.</w:t>
      </w:r>
    </w:p>
    <w:bookmarkEnd w:id="24"/>
    <w:bookmarkStart w:id="25" w:name="vi.-results-and-outcomes"/>
    <w:p>
      <w:pPr>
        <w:pStyle w:val="Heading2"/>
      </w:pPr>
      <w:r>
        <w:t xml:space="preserve">VI. Results and Outcomes</w:t>
      </w:r>
    </w:p>
    <w:p>
      <w:pPr>
        <w:pStyle w:val="FirstParagraph"/>
      </w:pPr>
      <w:r>
        <w:t xml:space="preserve">The intervention led by the</w:t>
      </w:r>
      <w:r>
        <w:t xml:space="preserve"> </w:t>
      </w:r>
      <w:r>
        <w:rPr>
          <w:bCs/>
          <w:b/>
          <w:iCs/>
          <w:i/>
        </w:rPr>
        <w:t xml:space="preserve">Marine Engineer</w:t>
      </w:r>
      <w:r>
        <w:t xml:space="preserve"> </w:t>
      </w:r>
      <w:r>
        <w:t xml:space="preserve">yielded significant positive outcomes:</w:t>
      </w:r>
      <w:r>
        <w:t xml:space="preserve"> </w:t>
      </w:r>
      <w:r>
        <w:t xml:space="preserve">1. **Operational Efficiency:Vessel departure was delayed by only two hours due to administrative checks, rather than the potential four-day delay associated with major mechanical failure.</w:t>
      </w:r>
      <w:r>
        <w:t xml:space="preserve"> </w:t>
      </w:r>
      <w:r>
        <w:t xml:space="preserve">2. **Cost Savings:The company saved approximately $50,000 in demurrage charges and avoided costly emergency towing or dry-docking requirements.</w:t>
      </w:r>
      <w:r>
        <w:t xml:space="preserve"> </w:t>
      </w:r>
      <w:r>
        <w:t xml:space="preserve">3. **Regulatory Compliance:The vessel passed all subsequent inspection checks by</w:t>
      </w:r>
      <w:r>
        <w:t xml:space="preserve"> </w:t>
      </w:r>
      <w:r>
        <w:rPr>
          <w:bCs/>
          <w:b/>
          <w:iCs/>
          <w:i/>
        </w:rPr>
        <w:t xml:space="preserve">China Shanghai</w:t>
      </w:r>
      <w:r>
        <w:t xml:space="preserve"> </w:t>
      </w:r>
      <w:r>
        <w:t xml:space="preserve">port authorities, earning a "Green Pass" certificate for environmental compliance, which facilitated faster future turnarounds in the port.</w:t>
      </w:r>
      <w:r>
        <w:t xml:space="preserve"> </w:t>
      </w:r>
      <w:r>
        <w:t xml:space="preserve">4. **Safety Record:No safety incidents occurred during the repair process, maintaining a zero-accident record for the quarter.</w:t>
      </w:r>
    </w:p>
    <w:bookmarkEnd w:id="25"/>
    <w:bookmarkStart w:id="26" w:name="vii.-discussion-and-lessons-learned"/>
    <w:p>
      <w:pPr>
        <w:pStyle w:val="Heading2"/>
      </w:pPr>
      <w:r>
        <w:t xml:space="preserve">VII. Discussion and Lessons Learned</w:t>
      </w:r>
    </w:p>
    <w:p>
      <w:pPr>
        <w:pStyle w:val="FirstParagraph"/>
      </w:pPr>
      <w:r>
        <w:t xml:space="preserve">This case study underscores that modern</w:t>
      </w:r>
      <w:r>
        <w:t xml:space="preserve"> </w:t>
      </w:r>
      <w:r>
        <w:rPr>
          <w:bCs/>
          <w:b/>
          <w:iCs/>
          <w:i/>
        </w:rPr>
        <w:t xml:space="preserve">Marine Engineer</w:t>
      </w:r>
      <w:r>
        <w:t xml:space="preserve"> </w:t>
      </w:r>
      <w:r>
        <w:t xml:space="preserve">roles extend far beyond mechanical repair; they are strategic operators who must navigate complex regulatory environments like those found in</w:t>
      </w:r>
      <w:r>
        <w:t xml:space="preserve"> </w:t>
      </w:r>
      <w:r>
        <w:rPr>
          <w:bCs/>
          <w:b/>
          <w:iCs/>
          <w:i/>
        </w:rPr>
        <w:t xml:space="preserve">China Shanghai</w:t>
      </w:r>
      <w:r>
        <w:t xml:space="preserve">. The integration of digital diagnostics with traditional engineering skills proved vital. Furthermore, the ability to manage local supply chains and communicate effectively with diverse stakeholders is as important as technical proficiency.</w:t>
      </w:r>
      <w:r>
        <w:t xml:space="preserve"> </w:t>
      </w:r>
      <w:r>
        <w:t xml:space="preserve">For other maritime organizations, this case highlights the necessity of investing in training that prepares engineers for high-density port operations. Understanding the specific legal and logistical nuances of key ports like Shanghai is a competitive advantage that ensures reliability and sustainability in global trade.</w:t>
      </w:r>
    </w:p>
    <w:bookmarkEnd w:id="26"/>
    <w:bookmarkStart w:id="27" w:name="viii.-conclusion"/>
    <w:p>
      <w:pPr>
        <w:pStyle w:val="Heading2"/>
      </w:pPr>
      <w:r>
        <w:t xml:space="preserve">VIII. Conclusion</w:t>
      </w:r>
    </w:p>
    <w:p>
      <w:pPr>
        <w:pStyle w:val="FirstParagraph"/>
      </w:pPr>
      <w:r>
        <w:t xml:space="preserve">In conclusion, the successful management of propulsion issues on an ULCV within</w:t>
      </w:r>
      <w:r>
        <w:t xml:space="preserve"> </w:t>
      </w:r>
      <w:r>
        <w:rPr>
          <w:bCs/>
          <w:b/>
          <w:iCs/>
          <w:i/>
        </w:rPr>
        <w:t xml:space="preserve">China Shanghai</w:t>
      </w:r>
      <w:r>
        <w:t xml:space="preserve"> </w:t>
      </w:r>
      <w:r>
        <w:t xml:space="preserve">demonstrates the critical value of skilled marine engineering. The</w:t>
      </w:r>
      <w:r>
        <w:t xml:space="preserve"> </w:t>
      </w:r>
      <w:r>
        <w:rPr>
          <w:bCs/>
          <w:b/>
          <w:iCs/>
          <w:i/>
        </w:rPr>
        <w:t xml:space="preserve">Marine Engineer</w:t>
      </w:r>
      <w:r>
        <w:t xml:space="preserve"> </w:t>
      </w:r>
      <w:r>
        <w:t xml:space="preserve">serves as the backbone of operational continuity, ensuring that vessels not only function correctly but also comply with the rigorous standards demanded by major global ports. As shipping continues to grow more complex and environmentally conscious, the role of engineering expertise in hubs like</w:t>
      </w:r>
      <w:r>
        <w:t xml:space="preserve"> </w:t>
      </w:r>
      <w:r>
        <w:rPr>
          <w:bCs/>
          <w:b/>
          <w:iCs/>
          <w:i/>
        </w:rPr>
        <w:t xml:space="preserve">China Shanghai</w:t>
      </w:r>
      <w:r>
        <w:t xml:space="preserve"> </w:t>
      </w:r>
      <w:r>
        <w:t xml:space="preserve">will only become more pivotal. Future strategies should continue to emphasize digital integration, local regulatory knowledge, and robust stakeholder collaboration to maintain efficiency and compliance in this dynamic maritime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2026-07-29T07:50:15Z</dcterms:created>
  <dcterms:modified xsi:type="dcterms:W3CDTF">2026-07-29T07:50:15Z</dcterms:modified>
</cp:coreProperties>
</file>

<file path=docProps/custom.xml><?xml version="1.0" encoding="utf-8"?>
<Properties xmlns="http://schemas.openxmlformats.org/officeDocument/2006/custom-properties" xmlns:vt="http://schemas.openxmlformats.org/officeDocument/2006/docPropsVTypes"/>
</file>