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France</w:t>
      </w:r>
      <w:r>
        <w:t xml:space="preserve"> </w:t>
      </w:r>
      <w:r>
        <w:t xml:space="preserve">Paris</w:t>
      </w:r>
    </w:p>
    <w:bookmarkStart w:id="30" w:name="X9429cc6cc3f094255e33e4bac0ea87c37a019b1"/>
    <w:p>
      <w:pPr>
        <w:pStyle w:val="Heading1"/>
      </w:pPr>
      <w:r>
        <w:t xml:space="preserve">Case Study: The Strategic Evolution of the Marine Engineer in France Paris</w:t>
      </w:r>
    </w:p>
    <w:p>
      <w:pPr>
        <w:pStyle w:val="FirstParagraph"/>
      </w:pPr>
      <w:r>
        <w:rPr>
          <w:bCs/>
          <w:b/>
        </w:rPr>
        <w:t xml:space="preserve">Date:</w:t>
      </w:r>
      <w:r>
        <w:t xml:space="preserve"> </w:t>
      </w:r>
      <w:r>
        <w:t xml:space="preserve">October 24, 2023</w:t>
      </w:r>
      <w:r>
        <w:br/>
      </w:r>
      <w:r>
        <w:t xml:space="preserve">Redefining Technical Excellence in Urban Maritime Hubs</w:t>
      </w:r>
    </w:p>
    <w:bookmarkStart w:id="20" w:name="introduction-and-contextual-framework"/>
    <w:p>
      <w:pPr>
        <w:pStyle w:val="Heading2"/>
      </w:pPr>
      <w:r>
        <w:t xml:space="preserve">1. Introduction and Contextual Framework</w:t>
      </w:r>
    </w:p>
    <w:p>
      <w:pPr>
        <w:pStyle w:val="FirstParagraph"/>
      </w:pPr>
      <w:r>
        <w:t xml:space="preserve">The role of the</w:t>
      </w:r>
      <w:r>
        <w:t xml:space="preserve"> </w:t>
      </w:r>
      <w:r>
        <w:rPr>
          <w:bCs/>
          <w:b/>
        </w:rPr>
        <w:t xml:space="preserve">Marine Engineer</w:t>
      </w:r>
      <w:r>
        <w:t xml:space="preserve"> </w:t>
      </w:r>
      <w:r>
        <w:t xml:space="preserve">has historically been associated with the open seas, shipyards on coastal peripheries, and offshore platforms. However, as global maritime industries undergo a radical transformation driven by digitalization, decarbonization, and regulatory compliance, the traditional boundaries of this profession are expanding. This case study explores how the expertise of a</w:t>
      </w:r>
      <w:r>
        <w:t xml:space="preserve"> </w:t>
      </w:r>
      <w:r>
        <w:rPr>
          <w:bCs/>
          <w:b/>
        </w:rPr>
        <w:t xml:space="preserve">Marine Engineer</w:t>
      </w:r>
      <w:r>
        <w:t xml:space="preserve"> </w:t>
      </w:r>
      <w:r>
        <w:t xml:space="preserve">is being adapted to meet specific industrial demands in</w:t>
      </w:r>
      <w:r>
        <w:t xml:space="preserve"> </w:t>
      </w:r>
      <w:r>
        <w:rPr>
          <w:bCs/>
          <w:b/>
        </w:rPr>
        <w:t xml:space="preserve">France Paris</w:t>
      </w:r>
      <w:r>
        <w:t xml:space="preserve">, an inland capital that serves as a critical logistical and strategic hub for maritime activities through its connection to the Seine river and national port infrastructure.</w:t>
      </w:r>
    </w:p>
    <w:p>
      <w:pPr>
        <w:pStyle w:val="BodyText"/>
      </w:pPr>
      <w:r>
        <w:t xml:space="preserve">This document aims to analyze the shifting responsibilities, technical requirements, and strategic importance of the</w:t>
      </w:r>
      <w:r>
        <w:t xml:space="preserve"> </w:t>
      </w:r>
      <w:r>
        <w:rPr>
          <w:bCs/>
          <w:b/>
        </w:rPr>
        <w:t xml:space="preserve">Marine Engineer</w:t>
      </w:r>
      <w:r>
        <w:t xml:space="preserve"> </w:t>
      </w:r>
      <w:r>
        <w:t xml:space="preserve">within the unique economic ecosystem of</w:t>
      </w:r>
      <w:r>
        <w:t xml:space="preserve"> </w:t>
      </w:r>
      <w:r>
        <w:rPr>
          <w:bCs/>
          <w:b/>
        </w:rPr>
        <w:t xml:space="preserve">France Paris</w:t>
      </w:r>
      <w:r>
        <w:t xml:space="preserve">. By examining this specific geographic context, we can understand how a profession traditionally rooted in nautical environments is evolving to address urban maritime logistics, inland waterway transport (VOCs), and high-tech engineering consulting.</w:t>
      </w:r>
    </w:p>
    <w:bookmarkEnd w:id="20"/>
    <w:bookmarkStart w:id="21" w:name="X87cd12aa39d3ab0d522bbba92fc88f1c07c3951"/>
    <w:p>
      <w:pPr>
        <w:pStyle w:val="Heading2"/>
      </w:pPr>
      <w:r>
        <w:t xml:space="preserve">2. The Unique Position of France Paris in Maritime Logistics</w:t>
      </w:r>
    </w:p>
    <w:p>
      <w:pPr>
        <w:pStyle w:val="FirstParagraph"/>
      </w:pPr>
      <w:r>
        <w:t xml:space="preserve">To understand the necessity of this case study, one must first recognize the distinct geographic and economic profile of</w:t>
      </w:r>
      <w:r>
        <w:t xml:space="preserve"> </w:t>
      </w:r>
      <w:r>
        <w:rPr>
          <w:bCs/>
          <w:b/>
        </w:rPr>
        <w:t xml:space="preserve">France Paris</w:t>
      </w:r>
      <w:r>
        <w:t xml:space="preserve">. While not a coastal city,</w:t>
      </w:r>
      <w:r>
        <w:t xml:space="preserve"> </w:t>
      </w:r>
      <w:r>
        <w:rPr>
          <w:bCs/>
          <w:b/>
        </w:rPr>
        <w:t xml:space="preserve">France Paris</w:t>
      </w:r>
      <w:r>
        <w:t xml:space="preserve"> </w:t>
      </w:r>
      <w:r>
        <w:t xml:space="preserve">is intrinsically linked to maritime commerce. The Port of Paris (Port de Paris) manages a vast network along the Seine river, facilitating the transport of bulk goods, construction materials, and containerized cargo between the capital and major seaports like Le Havre and Rotterdam.</w:t>
      </w:r>
    </w:p>
    <w:p>
      <w:pPr>
        <w:pStyle w:val="BodyText"/>
      </w:pPr>
      <w:r>
        <w:t xml:space="preserve">In this context, the demand for specialized engineering talent has surged. The infrastructure supporting inland navigation—locks, bridges with limited clearance for tall vessels (bateaux-mouches), dredging operations in urban zones, and energy-efficient propulsion systems for riverboats—requires a level of technical sophistication previously reserved for offshore engineers. Consequently, the</w:t>
      </w:r>
      <w:r>
        <w:t xml:space="preserve"> </w:t>
      </w:r>
      <w:r>
        <w:rPr>
          <w:bCs/>
          <w:b/>
        </w:rPr>
        <w:t xml:space="preserve">Marine Engineer</w:t>
      </w:r>
      <w:r>
        <w:t xml:space="preserve"> </w:t>
      </w:r>
      <w:r>
        <w:t xml:space="preserve">in</w:t>
      </w:r>
      <w:r>
        <w:t xml:space="preserve"> </w:t>
      </w:r>
      <w:r>
        <w:rPr>
          <w:bCs/>
          <w:b/>
        </w:rPr>
        <w:t xml:space="preserve">France Paris</w:t>
      </w:r>
      <w:r>
        <w:t xml:space="preserve"> </w:t>
      </w:r>
      <w:r>
        <w:t xml:space="preserve">is no longer just maintaining engines on ships; they are optimizing complex inland maritime ecosystems.</w:t>
      </w:r>
    </w:p>
    <w:bookmarkEnd w:id="21"/>
    <w:bookmarkStart w:id="25" w:name="Xb86da2c011837c09dcbd331a5d236c9c28cd340"/>
    <w:p>
      <w:pPr>
        <w:pStyle w:val="Heading2"/>
      </w:pPr>
      <w:r>
        <w:t xml:space="preserve">3. Core Competencies and Professional Evolution</w:t>
      </w:r>
    </w:p>
    <w:p>
      <w:pPr>
        <w:pStyle w:val="FirstParagraph"/>
      </w:pPr>
      <w:r>
        <w:t xml:space="preserve">The modern</w:t>
      </w:r>
    </w:p>
    <w:p>
      <w:pPr>
        <w:pStyle w:val="BodyText"/>
      </w:pPr>
      <w:r>
        <w:t xml:space="preserve">Marine Engineer operating in France Paris must possess a hybrid skill set that blends traditional naval architecture knowledge with urban engineering constraints. This case study identifies three primary areas of adaptation:</w:t>
      </w:r>
    </w:p>
    <w:bookmarkStart w:id="22" w:name="decarbonization-and-alternative-fuels"/>
    <w:p>
      <w:pPr>
        <w:pStyle w:val="Heading3"/>
      </w:pPr>
      <w:r>
        <w:t xml:space="preserve">3.1 Decarbonization and Alternative Fuels</w:t>
      </w:r>
    </w:p>
    <w:p>
      <w:pPr>
        <w:pStyle w:val="FirstParagraph"/>
      </w:pPr>
      <w:r>
        <w:t xml:space="preserve">A major focus for the</w:t>
      </w:r>
      <w:r>
        <w:t xml:space="preserve"> </w:t>
      </w:r>
      <w:r>
        <w:rPr>
          <w:bCs/>
          <w:b/>
        </w:rPr>
        <w:t xml:space="preserve">Marine Engineer</w:t>
      </w:r>
      <w:r>
        <w:t xml:space="preserve"> </w:t>
      </w:r>
      <w:r>
        <w:t xml:space="preserve">in the current era is sustainability. In</w:t>
      </w:r>
      <w:r>
        <w:t xml:space="preserve"> </w:t>
      </w:r>
      <w:r>
        <w:rPr>
          <w:bCs/>
          <w:b/>
        </w:rPr>
        <w:t xml:space="preserve">France Paris</w:t>
      </w:r>
      <w:r>
        <w:t xml:space="preserve">, where environmental regulations are stringent, there is a push to electrify inland waterway transport. The engineer’s role involves designing and maintaining battery-electric propulsion systems for river barges and tour vessels. This requires knowledge of high-voltage marine electrical systems, thermal management, and safety protocols specific to confined urban waterways.</w:t>
      </w:r>
    </w:p>
    <w:bookmarkEnd w:id="22"/>
    <w:bookmarkStart w:id="23" w:name="digital-integration-and-iot"/>
    <w:p>
      <w:pPr>
        <w:pStyle w:val="Heading3"/>
      </w:pPr>
      <w:r>
        <w:t xml:space="preserve">3.2 Digital Integration and IoT</w:t>
      </w:r>
    </w:p>
    <w:p>
      <w:pPr>
        <w:pStyle w:val="FirstParagraph"/>
      </w:pPr>
      <w:r>
        <w:t xml:space="preserve">The concept of the "Smart Ship" is relevant in</w:t>
      </w:r>
      <w:r>
        <w:t xml:space="preserve"> </w:t>
      </w:r>
      <w:r>
        <w:rPr>
          <w:bCs/>
          <w:b/>
        </w:rPr>
        <w:t xml:space="preserve">France Paris</w:t>
      </w:r>
      <w:r>
        <w:t xml:space="preserve">. The</w:t>
      </w:r>
      <w:r>
        <w:t xml:space="preserve"> </w:t>
      </w:r>
      <w:r>
        <w:rPr>
          <w:bCs/>
          <w:b/>
        </w:rPr>
        <w:t xml:space="preserve">Marine Engineer</w:t>
      </w:r>
    </w:p>
    <w:bookmarkEnd w:id="23"/>
    <w:bookmarkStart w:id="24" w:name="regulatory-compliance-and-safety"/>
    <w:p>
      <w:pPr>
        <w:pStyle w:val="Heading3"/>
      </w:pPr>
      <w:r>
        <w:t xml:space="preserve">3.3 Regulatory Compliance and Safety</w:t>
      </w:r>
    </w:p>
    <w:p>
      <w:pPr>
        <w:pStyle w:val="FirstParagraph"/>
      </w:pPr>
      <w:r>
        <w:t xml:space="preserve">Navigating the regulatory landscape in</w:t>
      </w:r>
      <w:r>
        <w:t xml:space="preserve"> </w:t>
      </w:r>
      <w:r>
        <w:rPr>
          <w:bCs/>
          <w:b/>
        </w:rPr>
        <w:t xml:space="preserve">France Paris</w:t>
      </w:r>
      <w:r>
        <w:t xml:space="preserve"> </w:t>
      </w:r>
      <w:r>
        <w:t xml:space="preserve">requires a deep understanding of both international maritime law (SOLAS, MARPOL) and local French regulations governing inland navigation. The engineer ensures that all vessels operating within the city limits meet strict noise, emission, and safety standards. This role often intersects with public policy, requiring the engineer to advise on compliance strategies.</w:t>
      </w:r>
    </w:p>
    <w:bookmarkEnd w:id="24"/>
    <w:bookmarkEnd w:id="25"/>
    <w:bookmarkStart w:id="26" w:name="challenges-faced-in-the-parisian-context"/>
    <w:p>
      <w:pPr>
        <w:pStyle w:val="Heading2"/>
      </w:pPr>
      <w:r>
        <w:t xml:space="preserve">4. Challenges Faced in the Parisian Context</w:t>
      </w:r>
    </w:p>
    <w:p>
      <w:pPr>
        <w:pStyle w:val="FirstParagraph"/>
      </w:pPr>
      <w:r>
        <w:rPr>
          <w:iCs/>
          <w:i/>
          <w:bCs/>
          <w:b/>
        </w:rPr>
        <w:t xml:space="preserve">Key Challenge:</w:t>
      </w:r>
      <w:r>
        <w:t xml:space="preserve"> </w:t>
      </w:r>
      <w:r>
        <w:t xml:space="preserve">The dense urban environment of Paris presents unique logistical and spatial constraints that do not exist in open-sea environments. Space for maintenance workshops is limited, requiring modular and compact engineering solutions. Furthermore, the visibility of maritime operations in a global tourist destination means that any mechanical failure or environmental incident carries significant reputational risk for operators based in</w:t>
      </w:r>
      <w:r>
        <w:t xml:space="preserve"> </w:t>
      </w:r>
      <w:r>
        <w:rPr>
          <w:bCs/>
          <w:b/>
        </w:rPr>
        <w:t xml:space="preserve">France Paris</w:t>
      </w:r>
      <w:r>
        <w:t xml:space="preserve">.</w:t>
      </w:r>
    </w:p>
    <w:p>
      <w:pPr>
        <w:pStyle w:val="BodyText"/>
      </w:pPr>
      <w:r>
        <w:t xml:space="preserve">The</w:t>
      </w:r>
      <w:r>
        <w:t xml:space="preserve"> </w:t>
      </w:r>
      <w:r>
        <w:rPr>
          <w:bCs/>
          <w:b/>
        </w:rPr>
        <w:t xml:space="preserve">Marine Engineer</w:t>
      </w:r>
    </w:p>
    <w:bookmarkEnd w:id="26"/>
    <w:bookmarkStart w:id="27" w:name="X1695e6cb4ac6de5d01922ccc26e4479c61d7ac4"/>
    <w:p>
      <w:pPr>
        <w:pStyle w:val="Heading2"/>
      </w:pPr>
      <w:r>
        <w:t xml:space="preserve">5. Case Scenario: Retrofitting the Seine Fleet</w:t>
      </w:r>
    </w:p>
    <w:p>
      <w:pPr>
        <w:pStyle w:val="FirstParagraph"/>
      </w:pPr>
      <w:r>
        <w:t xml:space="preserve">To illustrate these dynamics, consider a hypothetical scenario involving the retrofitting of a fleet of historic tour boats in</w:t>
      </w:r>
      <w:r>
        <w:t xml:space="preserve"> </w:t>
      </w:r>
      <w:r>
        <w:rPr>
          <w:bCs/>
          <w:b/>
        </w:rPr>
        <w:t xml:space="preserve">France Paris</w:t>
      </w:r>
      <w:r>
        <w:t xml:space="preserve">. These vessels, often steam-powered or diesel-engineered from previous decades, need to be modernized to meet 2030 emission targets.</w:t>
      </w:r>
    </w:p>
    <w:p>
      <w:pPr>
        <w:numPr>
          <w:ilvl w:val="0"/>
          <w:numId w:val="1001"/>
        </w:numPr>
        <w:pStyle w:val="Compact"/>
      </w:pPr>
      <w:r>
        <w:rPr>
          <w:bCs/>
          <w:b/>
        </w:rPr>
        <w:t xml:space="preserve">The Problem:</w:t>
      </w:r>
      <w:r>
        <w:t xml:space="preserve"> </w:t>
      </w:r>
      <w:r>
        <w:t xml:space="preserve">The existing engine rooms are too small for standard modern electric motors. Heritage laws restrict significant exterior modifications.</w:t>
      </w:r>
    </w:p>
    <w:p>
      <w:pPr>
        <w:numPr>
          <w:ilvl w:val="0"/>
          <w:numId w:val="1001"/>
        </w:numPr>
        <w:pStyle w:val="Compact"/>
      </w:pPr>
      <w:r>
        <w:rPr>
          <w:bCs/>
          <w:b/>
        </w:rPr>
        <w:t xml:space="preserve">The Marine Engineer’s Role:</w:t>
      </w:r>
      <w:r>
        <w:t xml:space="preserve"> </w:t>
      </w:r>
      <w:r>
        <w:t xml:space="preserve">A specialized</w:t>
      </w:r>
    </w:p>
    <w:p>
      <w:pPr>
        <w:numPr>
          <w:ilvl w:val="0"/>
          <w:numId w:val="1001"/>
        </w:numPr>
        <w:pStyle w:val="Compact"/>
      </w:pPr>
      <w:r>
        <w:rPr>
          <w:bCs/>
          <w:b/>
        </w:rPr>
        <w:t xml:space="preserve">The Outcome:</w:t>
      </w:r>
      <w:r>
        <w:t xml:space="preserve"> </w:t>
      </w:r>
      <w:r>
        <w:t xml:space="preserve">By leveraging advanced simulation software and material science, the engineer successfully integrates a hybrid system that reduces noise by 40% and emissions by 60%. This project highlights how the</w:t>
      </w:r>
    </w:p>
    <w:bookmarkEnd w:id="27"/>
    <w:bookmarkStart w:id="28" w:name="X866655953425d16109d1c23b41c32e92611640f"/>
    <w:p>
      <w:pPr>
        <w:pStyle w:val="Heading2"/>
      </w:pPr>
      <w:r>
        <w:t xml:space="preserve">6. Strategic Implications for Industry and Education</w:t>
      </w:r>
    </w:p>
    <w:p>
      <w:pPr>
        <w:pStyle w:val="FirstParagraph"/>
      </w:pPr>
      <w:r>
        <w:t xml:space="preserve">The evolving role of the Marine Engineer in this specific context has implications for educational institutions and industry leaders. Engineering programs must adapt to include modules on inland waterway logistics, urban maritime law, and sustainable energy systems specifically tailored for low-impact operations.</w:t>
      </w:r>
    </w:p>
    <w:p>
      <w:pPr>
        <w:pStyle w:val="BodyText"/>
      </w:pPr>
      <w:r>
        <w:t xml:space="preserve">For businesses operating in , investing in high-level marine engineering talent is not just a maintenance necessity but a strategic advantage. Companies that employ engineers capable of navigating the technical and regulatory complexities of the Seine river are better positioned to secure contracts, reduce operational costs, and maintain their social license to operate.</w:t>
      </w:r>
    </w:p>
    <w:bookmarkEnd w:id="28"/>
    <w:bookmarkStart w:id="29" w:name="conclusion"/>
    <w:p>
      <w:pPr>
        <w:pStyle w:val="Heading2"/>
      </w:pPr>
      <w:r>
        <w:t xml:space="preserve">7. Conclusion</w:t>
      </w:r>
    </w:p>
    <w:p>
      <w:pPr>
        <w:pStyle w:val="FirstParagraph"/>
      </w:pPr>
      <w:r>
        <w:t xml:space="preserve">This case study demonstrates that the title "Marine Engineer" is undergoing a significant semantic and functional shift when applied to non-coastal hubs like . The profession is no longer confined to the horizon; it extends into the heart of urban centers, addressing critical challenges in logistics, sustainability, and technology integration.</w:t>
      </w:r>
    </w:p>
    <w:p>
      <w:pPr>
        <w:pStyle w:val="BodyText"/>
      </w:pPr>
      <w:r>
        <w:t xml:space="preserve">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the Marine Engineer in France Paris</dc:title>
  <dc:creator/>
  <dc:language>en</dc:language>
  <cp:keywords/>
  <dcterms:created xsi:type="dcterms:W3CDTF">2026-07-29T09:12:42Z</dcterms:created>
  <dcterms:modified xsi:type="dcterms:W3CDTF">2026-07-29T09:12:42Z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