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Berlin</w:t>
      </w:r>
    </w:p>
    <w:bookmarkStart w:id="24" w:name="Xd5f757be90390edf5500daa4f29fed53780b978"/>
    <w:p>
      <w:pPr>
        <w:pStyle w:val="Heading1"/>
      </w:pPr>
      <w:r>
        <w:t xml:space="preserve">A Comprehensive Case Study: The Role of a Marine Engineer in Germany, Berlin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Industry Analysis</w:t>
      </w:r>
      <w:r>
        <w:br/>
      </w:r>
      <w:r>
        <w:rPr>
          <w:bCs/>
          <w:b/>
        </w:rPr>
        <w:t xml:space="preserve">Focus Region:</w:t>
      </w:r>
      <w:r>
        <w:t xml:space="preserve"> </w:t>
      </w:r>
      <w:r>
        <w:t xml:space="preserve">Berlin, Germany</w:t>
      </w:r>
    </w:p>
    <w:bookmarkStart w:id="20" w:name="executive-summary"/>
    <w:p>
      <w:pPr>
        <w:pStyle w:val="Heading2"/>
      </w:pPr>
      <w:r>
        <w:t xml:space="preserve">1. Executive Summary</w:t>
      </w:r>
    </w:p>
    <w:p>
      <w:pPr>
        <w:pStyle w:val="FirstParagraph"/>
      </w:pPr>
      <w:r>
        <w:t xml:space="preserve">This document presents a detailed Case Study examining the professional trajectory, operational environment, and strategic importance of a</w:t>
      </w:r>
      <w:r>
        <w:t xml:space="preserve"> </w:t>
      </w:r>
      <w:hyperlink w:anchor="Xa39a3ee5e6b4b0d3255bfef95601890afd80709">
        <w:r>
          <w:rPr>
            <w:rStyle w:val="Hyperlink"/>
          </w:rPr>
          <w:t xml:space="preserve">Marine Engineer</w:t>
        </w:r>
      </w:hyperlink>
      <w:r>
        <w:t xml:space="preserve"> </w:t>
      </w:r>
      <w:r>
        <w:t xml:space="preserve">operating within the specific context of</w:t>
      </w:r>
      <w:r>
        <w:t xml:space="preserve"> </w:t>
      </w:r>
      <w:hyperlink w:anchor="Xa39a3ee5e6b4b0d3255bfef95601890afd80709">
        <w:r>
          <w:rPr>
            <w:rStyle w:val="Hyperlink"/>
          </w:rPr>
          <w:t xml:space="preserve">Germany Berlin</w:t>
        </w:r>
      </w:hyperlink>
      <w:r>
        <w:t xml:space="preserve">. While traditionally associated with coastal ports or offshore operations, the role of marine engineering in Berlin is unique. As Germany's capital and a major inland hub connected to global trade via waterways like the Spree River and its connection to the Havel and Elbe systems, Berlin serves as a critical node for logistics, research, and industrial innovation. This Case Study explores how a</w:t>
      </w:r>
      <w:r>
        <w:t xml:space="preserve"> </w:t>
      </w:r>
      <w:hyperlink w:anchor="Xa39a3ee5e6b4b0d3255bfef95601890afd80709">
        <w:r>
          <w:rPr>
            <w:rStyle w:val="Hyperlink"/>
          </w:rPr>
          <w:t xml:space="preserve">Marine Engineer</w:t>
        </w:r>
      </w:hyperlink>
      <w:r>
        <w:t xml:space="preserve"> </w:t>
      </w:r>
      <w:r>
        <w:t xml:space="preserve">navigates the technical, regulatory, and cultural landscapes of this inland metropolitan center.</w:t>
      </w:r>
    </w:p>
    <w:bookmarkEnd w:id="20"/>
    <w:bookmarkStart w:id="21" w:name="introduction-to-the-role"/>
    <w:p>
      <w:pPr>
        <w:pStyle w:val="Heading2"/>
      </w:pPr>
      <w:r>
        <w:t xml:space="preserve">2. Introduction to the Role</w:t>
      </w:r>
    </w:p>
    <w:p>
      <w:pPr>
        <w:pStyle w:val="FirstParagraph"/>
      </w:pPr>
      <w:r>
        <w:t xml:space="preserve">A</w:t>
      </w:r>
      <w:r>
        <w:t xml:space="preserve"> </w:t>
      </w:r>
      <w:r>
        <w:rPr>
          <w:bCs/>
          <w:b/>
        </w:rPr>
        <w:t xml:space="preserve">Marine Engineer</w:t>
      </w:r>
      <w:r>
        <w:t xml:space="preserve">, also known as a naval architect or marine systems engineer, is responsible for the design, development, construction, maintenance, and repair of marine vessels and structures. In the context of this Case Study on</w:t>
      </w:r>
      <w:r>
        <w:t xml:space="preserve"> </w:t>
      </w:r>
      <w:hyperlink w:anchor="Xa39a3ee5e6b4b0d3255bfef95601890afd80709">
        <w:r>
          <w:rPr>
            <w:rStyle w:val="Hyperlink"/>
          </w:rPr>
          <w:t xml:space="preserve">Germany Berlin</w:t>
        </w:r>
      </w:hyperlink>
      <w:r>
        <w:t xml:space="preserve">, the scope extends beyond traditional shipbuilding. It encompasses inland waterway transport solutions, renewable energy technologies such as floating solar farms or tidal generators (where applicable), and advanced propulsion systems for river-going barges.</w:t>
      </w:r>
    </w:p>
    <w:p>
      <w:pPr>
        <w:pStyle w:val="BodyText"/>
      </w:pPr>
      <w:r>
        <w:t xml:space="preserve">Berlin’s geography dictates a specialized focus. The city does not have a direct sea port; however, it is part of the North Sea-Baltic corridor via Hamburg and Rotterdam. Consequently, the</w:t>
      </w:r>
      <w:r>
        <w:t xml:space="preserve"> </w:t>
      </w:r>
      <w:hyperlink w:anchor="Xa39a3ee5e6b4b0d3255bfef95601890afd80709">
        <w:r>
          <w:rPr>
            <w:rStyle w:val="Hyperlink"/>
          </w:rPr>
          <w:t xml:space="preserve">Marine Engineer</w:t>
        </w:r>
      </w:hyperlink>
      <w:r>
        <w:t xml:space="preserve"> </w:t>
      </w:r>
      <w:r>
        <w:t xml:space="preserve">in Berlin often works on projects related to multimodal logistics, optimizing river-sea interfaces, and developing sustainable transport mechanisms for the urban environment.</w:t>
      </w:r>
    </w:p>
    <w:bookmarkEnd w:id="21"/>
    <w:bookmarkStart w:id="23" w:name="professional-environment-in-berlin"/>
    <w:p>
      <w:pPr>
        <w:pStyle w:val="Heading2"/>
      </w:pPr>
      <w:r>
        <w:t xml:space="preserve">3. Professional Environment in Berlin</w:t>
      </w:r>
    </w:p>
    <w:bookmarkStart w:id="22" w:name="industrial-landscape"/>
    <w:p>
      <w:pPr>
        <w:pStyle w:val="Heading3"/>
      </w:pPr>
      <w:r>
        <w:t xml:space="preserve">3.1 Industrial Landscape</w:t>
      </w:r>
    </w:p>
    <w:p>
      <w:pPr>
        <w:pStyle w:val="FirstParagraph"/>
      </w:pPr>
      <w:r>
        <w:t xml:space="preserve">Berlin has evolved from a heavy industrial hub into a center for tech innovation and research. For the</w:t>
      </w:r>
      <w:r>
        <w:t xml:space="preserve"> </w:t>
      </w:r>
      <w:hyperlink w:anchor="Xa39a3ee5e6b4b0d3255bfef95601890afd80709">
        <w:r>
          <w:rPr>
            <w:rStyle w:val="Hyperlink"/>
          </w:rPr>
          <w:t xml:space="preserve">Marine Engineer</w:t>
        </w:r>
      </w:hyperlink>
      <w:r>
        <w:t xml:space="preserve">, this shift presents both challenges and opportunities. The city is home to numerous universities, including the Technical University of Berlin (TU Berlin), which offers specialized programs in maritime technology and sustainable engineering. This academic ecosystem fosters collaboration between industry professionals and researchers.</w:t>
      </w:r>
    </w:p>
    <w:p>
      <w:pPr>
        <w:pStyle w:val="BodyText"/>
      </w:pPr>
      <w:r>
        <w:t xml:space="preserve">Key sectors employing</w:t>
      </w:r>
      <w:r>
        <w:t xml:space="preserve"> </w:t>
      </w:r>
      <w:hyperlink w:anchor="Xa39a3ee5e6b4b0d3255bfef95601890afd80709">
        <w:r>
          <w:rPr>
            <w:rStyle w:val="Hyperlink"/>
          </w:rPr>
          <w:t xml:space="preserve">Marine Engineers</w:t>
        </w:r>
      </w:hyperlink>
      <w:r>
        <w:t xml:space="preserve"> </w:t>
      </w:r>
      <w:r>
        <w:t xml:space="preserve">in</w:t>
      </w:r>
      <w:r>
        <w:t xml:space="preserve"> </w:t>
      </w:r>
      <w:hyperlink w:anchor="Xa39a3ee5e6b4b0d3255bfef95601890afd80709">
        <w:r>
          <w:rPr>
            <w:rStyle w:val="Hyperlink"/>
          </w:rPr>
          <w:t xml:space="preserve">Germany Berlin</w:t>
        </w:r>
      </w:hyperlink>
      <w:r>
        <w:t xml:space="preserve"> </w:t>
      </w:r>
      <w:r>
        <w:t xml:space="preserve">include:</w:t>
      </w:r>
    </w:p>
    <w:p>
      <w:pPr>
        <w:numPr>
          <w:ilvl w:val="0"/>
          <w:numId w:val="1001"/>
        </w:numPr>
        <w:pStyle w:val="Compact"/>
      </w:pPr>
      <w:r>
        <w:rPr>
          <w:bCs/>
          <w:b/>
        </w:rPr>
        <w:t xml:space="preserve">R&amp;D Institutes:</w:t>
      </w:r>
      <w:r>
        <w:t xml:space="preserve"> </w:t>
      </w:r>
      <w:r>
        <w:t xml:space="preserve">Organizations focused on hydrodynamics, corrosion resistance, and eco-friendly materials.</w:t>
      </w:r>
    </w:p>
    <w:p>
      <w:pPr>
        <w:numPr>
          <w:ilvl w:val="0"/>
          <w:numId w:val="1001"/>
        </w:numPr>
        <w:pStyle w:val="Compact"/>
      </w:pPr>
      <w:r>
        <w:t xml:space="preserve">Tech Startups:A growing number of startups are focusing on smart maritime technologies, IoT integration for vessels, and autonomous navigation systems.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Germany Berlin</dc:title>
  <dc:creator/>
  <dc:language>en</dc:language>
  <cp:keywords/>
  <dcterms:created xsi:type="dcterms:W3CDTF">2026-07-29T07:27:12Z</dcterms:created>
  <dcterms:modified xsi:type="dcterms:W3CDTF">2026-07-29T07:27:12Z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