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Munich</w:t>
      </w:r>
    </w:p>
    <w:bookmarkStart w:id="32" w:name="Xa7872a02fbd89efe4e911fbf3622a9bfc3012ed"/>
    <w:p>
      <w:pPr>
        <w:pStyle w:val="Heading1"/>
      </w:pPr>
      <w:r>
        <w:t xml:space="preserve">A Comprehensive Case Study on the Marine Engineer in Germany Munich</w:t>
      </w:r>
    </w:p>
    <w:p>
      <w:pPr>
        <w:pStyle w:val="FirstParagraph"/>
      </w:pPr>
      <w:r>
        <w:t xml:space="preserve">This</w:t>
      </w:r>
      <w:r>
        <w:t xml:space="preserve"> </w:t>
      </w:r>
      <w:r>
        <w:rPr>
          <w:bCs/>
          <w:b/>
        </w:rPr>
        <w:t xml:space="preserve">Case Study</w:t>
      </w:r>
      <w:r>
        <w:t xml:space="preserve"> </w:t>
      </w:r>
      <w:r>
        <w:t xml:space="preserve">provides a detailed analysis of the professional landscape, technical demands, and strategic importance of the</w:t>
      </w:r>
      <w:r>
        <w:t xml:space="preserve"> </w:t>
      </w:r>
      <w:r>
        <w:rPr>
          <w:bCs/>
          <w:b/>
        </w:rPr>
        <w:t xml:space="preserve">Marine Engineer</w:t>
      </w:r>
      <w:r>
        <w:t xml:space="preserve">, with a specific geographical focus on the industrial hub of</w:t>
      </w:r>
      <w:r>
        <w:t xml:space="preserve"> </w:t>
      </w:r>
      <w:r>
        <w:rPr>
          <w:bCs/>
          <w:b/>
        </w:rPr>
        <w:t xml:space="preserve">Germany Munich</w:t>
      </w:r>
      <w:r>
        <w:t xml:space="preserve">. While traditionally associated with coastal ports like Hamburg or Bremen, Munich has emerged as a critical inland nexus for maritime logistics management, offshore engineering innovation, and international shipping administration. This document explores how marine engineering principles are applied within this unique geographical context.</w:t>
      </w:r>
    </w:p>
    <w:bookmarkStart w:id="20" w:name="introduction-to-the-case-study-context"/>
    <w:p>
      <w:pPr>
        <w:pStyle w:val="Heading2"/>
      </w:pPr>
      <w:r>
        <w:t xml:space="preserve">1. Introduction to the Case Study Context</w:t>
      </w:r>
    </w:p>
    <w:p>
      <w:pPr>
        <w:pStyle w:val="FirstParagraph"/>
      </w:pPr>
      <w:r>
        <w:t xml:space="preserve">The global maritime industry is undergoing a significant transformation driven by digitalization, environmental regulations, and supply chain complexities. In this evolving landscape, the</w:t>
      </w:r>
      <w:r>
        <w:t xml:space="preserve"> </w:t>
      </w:r>
      <w:r>
        <w:rPr>
          <w:bCs/>
          <w:b/>
        </w:rPr>
        <w:t xml:space="preserve">Marine Engineer</w:t>
      </w:r>
      <w:r>
        <w:t xml:space="preserve"> </w:t>
      </w:r>
      <w:r>
        <w:t xml:space="preserve">serves as a pivotal figure in ensuring operational efficiency and regulatory compliance. This</w:t>
      </w:r>
      <w:r>
        <w:t xml:space="preserve"> </w:t>
      </w:r>
      <w:r>
        <w:rPr>
          <w:bCs/>
          <w:b/>
        </w:rPr>
        <w:t xml:space="preserve">Case Study</w:t>
      </w:r>
      <w:r>
        <w:t xml:space="preserve"> </w:t>
      </w:r>
      <w:r>
        <w:t xml:space="preserve">aims to dissect the specific role of marine engineers operating within or closely linked to the economic ecosystem of</w:t>
      </w:r>
      <w:r>
        <w:t xml:space="preserve"> </w:t>
      </w:r>
      <w:r>
        <w:rPr>
          <w:bCs/>
          <w:b/>
        </w:rPr>
        <w:t xml:space="preserve">Germany Munich</w:t>
      </w:r>
      <w:r>
        <w:t xml:space="preserve">.</w:t>
      </w:r>
    </w:p>
    <w:p>
      <w:pPr>
        <w:pStyle w:val="BodyText"/>
      </w:pPr>
      <w:r>
        <w:t xml:space="preserve">Munich, located on the banks of the Isar River, is not a seaport but serves as a vital administrative and engineering center for Bavaria and Southern Germany. Consequently, marine engineers in this region often function in corporate headquarters, design bureaus, logistics management firms, and research institutions. They bridge the gap between theoretical naval architecture and practical inland waterway applications along the Danube-Main-Main-Danube Canal route.</w:t>
      </w:r>
    </w:p>
    <w:bookmarkEnd w:id="20"/>
    <w:bookmarkStart w:id="22" w:name="profile-of-the-modern-marine-engineer"/>
    <w:p>
      <w:pPr>
        <w:pStyle w:val="Heading2"/>
      </w:pPr>
      <w:r>
        <w:t xml:space="preserve">2. Profile of the Modern Marine Engineer</w:t>
      </w:r>
    </w:p>
    <w:p>
      <w:pPr>
        <w:pStyle w:val="FirstParagraph"/>
      </w:pPr>
      <w:r>
        <w:t xml:space="preserve">A</w:t>
      </w:r>
      <w:r>
        <w:t xml:space="preserve"> </w:t>
      </w:r>
      <w:r>
        <w:rPr>
          <w:bCs/>
          <w:b/>
        </w:rPr>
        <w:t xml:space="preserve">Marine Engineer</w:t>
      </w:r>
      <w:r>
        <w:t xml:space="preserve"> </w:t>
      </w:r>
      <w:r>
        <w:t xml:space="preserve">is a professional responsible for designing, developing, testing, and maintaining ships’ engines and machinery. In the context of this</w:t>
      </w:r>
      <w:r>
        <w:t xml:space="preserve"> </w:t>
      </w:r>
      <w:r>
        <w:rPr>
          <w:bCs/>
          <w:b/>
        </w:rPr>
        <w:t xml:space="preserve">Case Study</w:t>
      </w:r>
      <w:r>
        <w:t xml:space="preserve">, it is crucial to understand that marine engineers in inland hubs like Munich are increasingly specialized. They rarely work directly on deck; instead, they operate from land-based facilities managing fleet operations or designing propulsion systems.</w:t>
      </w:r>
    </w:p>
    <w:bookmarkStart w:id="21" w:name="core-competencies-required"/>
    <w:p>
      <w:pPr>
        <w:pStyle w:val="Heading3"/>
      </w:pPr>
      <w:r>
        <w:t xml:space="preserve">Core Competencies Required:</w:t>
      </w:r>
    </w:p>
    <w:p>
      <w:pPr>
        <w:numPr>
          <w:ilvl w:val="0"/>
          <w:numId w:val="1001"/>
        </w:numPr>
        <w:pStyle w:val="Compact"/>
      </w:pPr>
      <w:r>
        <w:rPr>
          <w:bCs/>
          <w:b/>
        </w:rPr>
        <w:t xml:space="preserve">Mechanical Systems Mastery:</w:t>
      </w:r>
      <w:r>
        <w:t xml:space="preserve"> </w:t>
      </w:r>
      <w:r>
        <w:t xml:space="preserve">Deep understanding of internal combustion engines, gas turbines, and hybrid propulsion systems.</w:t>
      </w:r>
    </w:p>
    <w:p>
      <w:pPr>
        <w:numPr>
          <w:ilvl w:val="0"/>
          <w:numId w:val="1001"/>
        </w:numPr>
        <w:pStyle w:val="Compact"/>
      </w:pPr>
      <w:r>
        <w:rPr>
          <w:bCs/>
          <w:b/>
        </w:rPr>
        <w:t xml:space="preserve">Digital Integration:</w:t>
      </w:r>
      <w:r>
        <w:t xml:space="preserve"> </w:t>
      </w:r>
      <w:r>
        <w:t xml:space="preserve">Proficiency in Computer-Aided Design (CAD) and simulation software to model marine environments.</w:t>
      </w:r>
    </w:p>
    <w:p>
      <w:pPr>
        <w:numPr>
          <w:ilvl w:val="0"/>
          <w:numId w:val="1001"/>
        </w:numPr>
        <w:pStyle w:val="Compact"/>
      </w:pPr>
      <w:r>
        <w:t xml:space="preserve">Knowing International Maritime Organization (IMO) standards is essential for compliance with global shipping laws.</w:t>
      </w:r>
    </w:p>
    <w:p>
      <w:pPr>
        <w:numPr>
          <w:ilvl w:val="0"/>
          <w:numId w:val="1001"/>
        </w:numPr>
        <w:pStyle w:val="Compact"/>
      </w:pPr>
      <w:r>
        <w:t xml:space="preserve">Project Management: Ability to oversee large-scale infrastructure projects related to inland waterways and port expansions.</w:t>
      </w:r>
    </w:p>
    <w:bookmarkEnd w:id="21"/>
    <w:bookmarkEnd w:id="22"/>
    <w:bookmarkStart w:id="24" w:name="X7445587f8be84b4f846806be77c564011b64349"/>
    <w:p>
      <w:pPr>
        <w:pStyle w:val="Heading2"/>
      </w:pPr>
      <w:r>
        <w:t xml:space="preserve">3. The Strategic Importance of Germany Munich</w:t>
      </w:r>
    </w:p>
    <w:p>
      <w:pPr>
        <w:pStyle w:val="FirstParagraph"/>
      </w:pPr>
      <w:r>
        <w:t xml:space="preserve">The choice of</w:t>
      </w:r>
      <w:r>
        <w:t xml:space="preserve"> </w:t>
      </w:r>
      <w:r>
        <w:rPr>
          <w:bCs/>
          <w:b/>
        </w:rPr>
        <w:t xml:space="preserve">Germany Munich</w:t>
      </w:r>
      <w:r>
        <w:t xml:space="preserve"> </w:t>
      </w:r>
      <w:r>
        <w:t xml:space="preserve">as the focal point of this</w:t>
      </w:r>
      <w:r>
        <w:t xml:space="preserve"> </w:t>
      </w:r>
      <w:r>
        <w:rPr>
          <w:bCs/>
          <w:b/>
        </w:rPr>
        <w:t xml:space="preserve">Case Study</w:t>
      </w:r>
      <w:r>
        <w:t xml:space="preserve"> </w:t>
      </w:r>
      <w:r>
        <w:t xml:space="preserve">is deliberate. While Hamburg handles the physical volume of container ships, Munich serves as a brain center for maritime technology and logistics optimization. The city hosts numerous multinational shipping corporations, insurance firms, and engineering consultancies.</w:t>
      </w:r>
    </w:p>
    <w:bookmarkStart w:id="23" w:name="economic-drivers-in-munich"/>
    <w:p>
      <w:pPr>
        <w:pStyle w:val="Heading3"/>
      </w:pPr>
      <w:r>
        <w:t xml:space="preserve">Economic Drivers in Munich:</w:t>
      </w:r>
    </w:p>
    <w:p>
      <w:pPr>
        <w:numPr>
          <w:ilvl w:val="0"/>
          <w:numId w:val="1002"/>
        </w:numPr>
        <w:pStyle w:val="Compact"/>
      </w:pPr>
      <w:r>
        <w:rPr>
          <w:bCs/>
          <w:b/>
        </w:rPr>
        <w:t xml:space="preserve">Inland Waterway Connectivity:</w:t>
      </w:r>
      <w:r>
        <w:t xml:space="preserve"> </w:t>
      </w:r>
      <w:r>
        <w:t xml:space="preserve">The proximity to the Danube River makes Munich a strategic hub for barge transport connecting Central Europe to the Black Sea. Marine engineers here focus on optimizing barge designs for shallow-draft navigation.</w:t>
      </w:r>
    </w:p>
    <w:p>
      <w:pPr>
        <w:numPr>
          <w:ilvl w:val="0"/>
          <w:numId w:val="1002"/>
        </w:numPr>
        <w:pStyle w:val="Compact"/>
      </w:pPr>
      <w:r>
        <w:rPr>
          <w:bCs/>
          <w:b/>
        </w:rPr>
        <w:t xml:space="preserve">Offshore Wind Energy:</w:t>
      </w:r>
      <w:r>
        <w:t xml:space="preserve"> </w:t>
      </w:r>
      <w:r>
        <w:t xml:space="preserve">Germany’s push toward renewable energy has spurred growth in offshore wind farms in the North and Baltic Seas. Companies based in Munich often manage these projects, requiring marine engineers to specialize in subsea foundations and mooring systems.</w:t>
      </w:r>
    </w:p>
    <w:p>
      <w:pPr>
        <w:numPr>
          <w:ilvl w:val="0"/>
          <w:numId w:val="1002"/>
        </w:numPr>
        <w:pStyle w:val="Compact"/>
      </w:pPr>
      <w:r>
        <w:rPr>
          <w:bCs/>
          <w:b/>
        </w:rPr>
        <w:t xml:space="preserve">Digital Logistics:</w:t>
      </w:r>
      <w:r>
        <w:t xml:space="preserve"> </w:t>
      </w:r>
      <w:r>
        <w:t xml:space="preserve">As a tech hub, Munich attracts startups developing AI for route optimization. Marine engineers collaborate with software developers to create smart ship management systems.</w:t>
      </w:r>
    </w:p>
    <w:bookmarkEnd w:id="23"/>
    <w:bookmarkEnd w:id="24"/>
    <w:bookmarkStart w:id="28" w:name="X8b3380b927c7c33045537bcc6de7eab5ebb2db5"/>
    <w:p>
      <w:pPr>
        <w:pStyle w:val="Heading2"/>
      </w:pPr>
      <w:r>
        <w:t xml:space="preserve">4. Challenges Faced by Marine Engineers in this Region</w:t>
      </w:r>
    </w:p>
    <w:p>
      <w:pPr>
        <w:pStyle w:val="FirstParagraph"/>
      </w:pPr>
      <w:r>
        <w:t xml:space="preserve">This</w:t>
      </w:r>
      <w:r>
        <w:t xml:space="preserve"> </w:t>
      </w:r>
      <w:r>
        <w:rPr>
          <w:bCs/>
          <w:b/>
        </w:rPr>
        <w:t xml:space="preserve">Case Study</w:t>
      </w:r>
      <w:r>
        <w:t xml:space="preserve"> </w:t>
      </w:r>
      <w:r>
        <w:t xml:space="preserve">identifies several unique challenges that marine engineers working in or out of</w:t>
      </w:r>
      <w:r>
        <w:t xml:space="preserve"> </w:t>
      </w:r>
      <w:r>
        <w:rPr>
          <w:bCs/>
          <w:b/>
        </w:rPr>
        <w:t xml:space="preserve">Germany Munich</w:t>
      </w:r>
    </w:p>
    <w:bookmarkStart w:id="25" w:name="Xa251b5131294b02093b242d1ab1aed5876d8ff2"/>
    <w:p>
      <w:pPr>
        <w:pStyle w:val="Heading3"/>
      </w:pPr>
      <w:r>
        <w:t xml:space="preserve">A. Regulatory Compliance and Environmental Standards:</w:t>
      </w:r>
    </w:p>
    <w:p>
      <w:pPr>
        <w:pStyle w:val="FirstParagraph"/>
      </w:pPr>
      <w:r>
        <w:t xml:space="preserve">The European Union has implemented stringent emissions regulations (such as the Emission Trading System). Marine engineers must design solutions that reduce carbon footprints, such as installing scrubbers or transitioning to LNG-powered vessels. This requires constant upskilling and adaptation.</w:t>
      </w:r>
    </w:p>
    <w:bookmarkEnd w:id="25"/>
    <w:bookmarkStart w:id="26" w:name="b.-interdisciplinary-collaboration"/>
    <w:p>
      <w:pPr>
        <w:pStyle w:val="Heading3"/>
      </w:pPr>
      <w:r>
        <w:t xml:space="preserve">B. Interdisciplinary Collaboration:</w:t>
      </w:r>
    </w:p>
    <w:p>
      <w:pPr>
        <w:pStyle w:val="FirstParagraph"/>
      </w:pPr>
      <w:r>
        <w:t xml:space="preserve">In Munich’s corporate environment, marine engineers do not work in silos. They must collaborate with economists, data scientists, and legal experts. Effective communication across disciplines is a critical success factor highlighted in this</w:t>
      </w:r>
      <w:r>
        <w:t xml:space="preserve"> </w:t>
      </w:r>
      <w:r>
        <w:rPr>
          <w:bCs/>
          <w:b/>
        </w:rPr>
        <w:t xml:space="preserve">Case Study</w:t>
      </w:r>
      <w:r>
        <w:t xml:space="preserve">.</w:t>
      </w:r>
    </w:p>
    <w:bookmarkEnd w:id="26"/>
    <w:bookmarkStart w:id="27" w:name="c.-talent-acquisition"/>
    <w:p>
      <w:pPr>
        <w:pStyle w:val="Heading3"/>
      </w:pPr>
      <w:r>
        <w:t xml:space="preserve">C. Talent Acquisition:</w:t>
      </w:r>
    </w:p>
    <w:p>
      <w:pPr>
        <w:pStyle w:val="FirstParagraph"/>
      </w:pPr>
      <w:r>
        <w:rPr>
          <w:bCs/>
          <w:b/>
        </w:rPr>
        <w:t xml:space="preserve">Germany Munich</w:t>
      </w:r>
      <w:r>
        <w:t xml:space="preserve"> </w:t>
      </w:r>
      <w:r>
        <w:t xml:space="preserve">competes globally for engineering talent. Local marine engineers must distinguish themselves through specialized certifications and continuous professional development to remain competitive.</w:t>
      </w:r>
    </w:p>
    <w:bookmarkEnd w:id="27"/>
    <w:bookmarkEnd w:id="28"/>
    <w:bookmarkStart w:id="29" w:name="X496ad52305097d6f5e599f05195e751801ac42c"/>
    <w:p>
      <w:pPr>
        <w:pStyle w:val="Heading2"/>
      </w:pPr>
      <w:r>
        <w:t xml:space="preserve">5. Case Scenario: The Danube-Shipping Optimization Project</w:t>
      </w:r>
    </w:p>
    <w:p>
      <w:pPr>
        <w:pStyle w:val="FirstParagraph"/>
      </w:pPr>
      <w:r>
        <w:t xml:space="preserve">To illustrate the practical application of these concepts, consider the following scenario featured in this</w:t>
      </w:r>
      <w:r>
        <w:t xml:space="preserve"> </w:t>
      </w:r>
      <w:r>
        <w:rPr>
          <w:bCs/>
          <w:b/>
        </w:rPr>
        <w:t xml:space="preserve">Case Study</w:t>
      </w:r>
      <w:r>
        <w:t xml:space="preserve">.</w:t>
      </w:r>
    </w:p>
    <w:p>
      <w:pPr>
        <w:pStyle w:val="BodyText"/>
      </w:pPr>
      <w:r>
        <w:t xml:space="preserve">A major logistics firm headquartered in Munich tasked a team of marine engineers with reducing fuel consumption for their fleet of inland barges operating on the Danube. The project involved:</w:t>
      </w:r>
    </w:p>
    <w:p>
      <w:pPr>
        <w:pStyle w:val="BodyText"/>
      </w:pPr>
      <w:r>
        <w:t xml:space="preserve">Analyzing hull resistance using CFD (Computational Fluid Dynamics) simulations.</w:t>
      </w:r>
    </w:p>
    <w:p>
      <w:pPr>
        <w:pStyle w:val="BodyText"/>
      </w:pPr>
      <w:r>
        <w:t xml:space="preserve">Designing eco-friendly propeller modifications.</w:t>
      </w:r>
    </w:p>
    <w:p>
      <w:pPr>
        <w:pStyle w:val="BodyText"/>
      </w:pPr>
      <w:r>
        <w:t xml:space="preserve">Implementing real-time monitoring sensors to optimize speed based on water levels and currents.The team, operating from Munich, successfully reduced fuel costs by 15% while maintaining delivery schedules. This success story underscores the value of marine engineering expertise in inland hubs.</w:t>
      </w:r>
    </w:p>
    <w:bookmarkEnd w:id="29"/>
    <w:bookmarkStart w:id="31" w:name="X94f35e51160ea4e79c2d78f5eb5f9debb67f809"/>
    <w:p>
      <w:pPr>
        <w:pStyle w:val="Heading2"/>
      </w:pPr>
      <w:r>
        <w:t xml:space="preserve">6. Future Outlook for Marine Engineers in Germany Munich</w:t>
      </w:r>
    </w:p>
    <w:p>
      <w:pPr>
        <w:pStyle w:val="FirstParagraph"/>
      </w:pPr>
      <w:r>
        <w:t xml:space="preserve">The future looks promising for marine engineers connected to</w:t>
      </w:r>
      <w:r>
        <w:t xml:space="preserve"> </w:t>
      </w:r>
      <w:r>
        <w:rPr>
          <w:bCs/>
          <w:b/>
        </w:rPr>
        <w:t xml:space="preserve">Germany Munich</w:t>
      </w:r>
      <w:r>
        <w:t xml:space="preserve">. The trends of electrification, automation, and sustainability will continue to drive demand. Emerging technologies such as autonomous ships and hydrogen fuel cells will require new skill sets.</w:t>
      </w:r>
    </w:p>
    <w:bookmarkStart w:id="30" w:name="recommendations"/>
    <w:p>
      <w:pPr>
        <w:pStyle w:val="Heading3"/>
      </w:pPr>
      <w:r>
        <w:t xml:space="preserve">Recommendations:</w:t>
      </w:r>
    </w:p>
    <w:p>
      <w:pPr>
        <w:numPr>
          <w:ilvl w:val="0"/>
          <w:numId w:val="1003"/>
        </w:numPr>
        <w:pStyle w:val="Compact"/>
      </w:pPr>
      <w:r>
        <w:t xml:space="preserve">Pursue certifications in green energy technologies.</w:t>
      </w:r>
    </w:p>
    <w:p>
      <w:pPr>
        <w:numPr>
          <w:ilvl w:val="0"/>
          <w:numId w:val="1003"/>
        </w:numPr>
        <w:pStyle w:val="Compact"/>
      </w:pPr>
      <w:r>
        <w:t xml:space="preserve">Gain experience in software development for marine applications.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Marine Engineer in Germany Munich</dc:title>
  <dc:creator/>
  <dc:language>en</dc:language>
  <cp:keywords/>
  <dcterms:created xsi:type="dcterms:W3CDTF">2026-07-29T04:10:54Z</dcterms:created>
  <dcterms:modified xsi:type="dcterms:W3CDTF">2026-07-29T04:10:54Z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