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Indonesia</w:t>
      </w:r>
      <w:r>
        <w:t xml:space="preserve"> </w:t>
      </w:r>
      <w:r>
        <w:t xml:space="preserve">Jakarta</w:t>
      </w:r>
    </w:p>
    <w:bookmarkStart w:id="35" w:name="case-study"/>
    <w:p>
      <w:pPr>
        <w:pStyle w:val="Heading1"/>
      </w:pPr>
      <w:r>
        <w:rPr>
          <w:bCs/>
          <w:b/>
        </w:rPr>
        <w:t xml:space="preserve">CASE STUDY:</w:t>
      </w:r>
    </w:p>
    <w:p>
      <w:pPr>
        <w:pStyle w:val="FirstParagraph"/>
      </w:pPr>
      <w:r>
        <w:rPr>
          <w:iCs/>
          <w:i/>
        </w:rPr>
        <w:t xml:space="preserve">An In-Depth Analysis of the Role, Challenges, and Strategic Importance of a Marine Engineer within the Dynamic Maritime Ecosystem of Indonesia Jakarta</w:t>
      </w:r>
    </w:p>
    <w:p>
      <w:r>
        <w:pict>
          <v:rect style="width:0;height:1.5pt" o:hralign="center" o:hrstd="t" o:hr="t"/>
        </w:pict>
      </w:r>
    </w:p>
    <w:bookmarkStart w:id="20" w:name="introduction-and-contextual-overview"/>
    <w:p>
      <w:pPr>
        <w:pStyle w:val="Heading2"/>
      </w:pPr>
      <w:r>
        <w:t xml:space="preserve">1. Introduction and Contextual Overview</w:t>
      </w:r>
    </w:p>
    <w:p>
      <w:pPr>
        <w:pStyle w:val="FirstParagraph"/>
      </w:pPr>
      <w:r>
        <w:t xml:space="preserve">The maritime industry serves as the backbone of global trade, facilitating over 80% of international commerce by volume. In the context of Southeast Asia, no location is more pivotal than Indonesia Jakarta. As the capital city and economic hub of Indonesia, Jakarta sits on one of the world’s busiest shipping lanes: the Strait of Malacca and Sunda Strait. This strategic geography transforms Jakarta not merely into a port city, but into a critical node for regional logistics, offshore energy support, and naval operations.</w:t>
      </w:r>
    </w:p>
    <w:p>
      <w:pPr>
        <w:pStyle w:val="BodyText"/>
      </w:pPr>
      <w:r>
        <w:t xml:space="preserve">Central to the functionality of this complex ecosystem is the</w:t>
      </w:r>
      <w:r>
        <w:t xml:space="preserve"> </w:t>
      </w:r>
      <w:r>
        <w:rPr>
          <w:bCs/>
          <w:b/>
        </w:rPr>
        <w:t xml:space="preserve">Marine Engineer</w:t>
      </w:r>
      <w:r>
        <w:t xml:space="preserve">. Often overshadowed by deck officers in public perception, Marine Engineers are the technical architects of maritime safety and efficiency. This case study explores the multifaceted role of a Marine Engineer operating within Indonesia Jakarta, examining their technical responsibilities, regulatory environment, and socio-economic impact.</w:t>
      </w:r>
    </w:p>
    <w:bookmarkEnd w:id="20"/>
    <w:bookmarkStart w:id="21" w:name="defining-the-role-the-marine-engineer"/>
    <w:p>
      <w:pPr>
        <w:pStyle w:val="Heading2"/>
      </w:pPr>
      <w:r>
        <w:t xml:space="preserve">2. Defining the Role: The Marine Engineer</w:t>
      </w:r>
    </w:p>
    <w:p>
      <w:pPr>
        <w:pStyle w:val="FirstParagraph"/>
      </w:pPr>
      <w:r>
        <w:t xml:space="preserve">A</w:t>
      </w:r>
      <w:r>
        <w:t xml:space="preserve"> </w:t>
      </w:r>
      <w:r>
        <w:rPr>
          <w:bCs/>
          <w:b/>
        </w:rPr>
        <w:t xml:space="preserve">Marine Engineer</w:t>
      </w:r>
      <w:r>
        <w:t xml:space="preserve">, also known as a ship’s engineer or mechanical engineer on board, is responsible for the operation, maintenance, and repair of all machinery and equipment on a vessel. Unlike terrestrial engineers who work in static environments, Marine Engineers operate in dynamic conditions where failure can result in catastrophic environmental damage or loss of life.</w:t>
      </w:r>
    </w:p>
    <w:p>
      <w:pPr>
        <w:pStyle w:val="BodyText"/>
      </w:pPr>
      <w:r>
        <w:t xml:space="preserve">In the specific context of Indonesia Jakarta, the role expands beyond traditional shipboard duties. It encompasses:</w:t>
      </w:r>
    </w:p>
    <w:p>
      <w:pPr>
        <w:numPr>
          <w:ilvl w:val="0"/>
          <w:numId w:val="1001"/>
        </w:numPr>
        <w:pStyle w:val="Compact"/>
      </w:pPr>
      <w:r>
        <w:rPr>
          <w:bCs/>
          <w:b/>
        </w:rPr>
        <w:t xml:space="preserve">Maintenance and Reliability:</w:t>
      </w:r>
      <w:r>
        <w:t xml:space="preserve"> </w:t>
      </w:r>
      <w:r>
        <w:t xml:space="preserve">Ensuring propulsion systems (diesel engines, gas turbines) and auxiliary machinery (generators, pumps) are operational to meet strict schedules.</w:t>
      </w:r>
    </w:p>
    <w:p>
      <w:pPr>
        <w:numPr>
          <w:ilvl w:val="0"/>
          <w:numId w:val="1001"/>
        </w:numPr>
        <w:pStyle w:val="Compact"/>
      </w:pPr>
      <w:r>
        <w:rPr>
          <w:bCs/>
          <w:b/>
        </w:rPr>
        <w:t xml:space="preserve">Safety Compliance:</w:t>
      </w:r>
      <w:r>
        <w:t xml:space="preserve"> </w:t>
      </w:r>
      <w:r>
        <w:t xml:space="preserve">Adhering to International Maritime Organization (IMO) standards regarding pollution prevention, fire safety, and structural integrity.</w:t>
      </w:r>
    </w:p>
    <w:p>
      <w:pPr>
        <w:numPr>
          <w:ilvl w:val="0"/>
          <w:numId w:val="1001"/>
        </w:numPr>
        <w:pStyle w:val="Compact"/>
      </w:pPr>
      <w:r>
        <w:rPr>
          <w:bCs/>
          <w:b/>
        </w:rPr>
        <w:t xml:space="preserve">Innovation Integration:</w:t>
      </w:r>
      <w:r>
        <w:t xml:space="preserve"> </w:t>
      </w:r>
      <w:r>
        <w:t xml:space="preserve">Implementing digital twin technologies and predictive maintenance systems in older vessels common in the regional fleet.</w:t>
      </w:r>
    </w:p>
    <w:bookmarkEnd w:id="21"/>
    <w:bookmarkStart w:id="25" w:name="the-indonesia-jakarta-context"/>
    <w:p>
      <w:pPr>
        <w:pStyle w:val="Heading2"/>
      </w:pPr>
      <w:r>
        <w:t xml:space="preserve">3. The Indonesia Jakarta Context</w:t>
      </w:r>
    </w:p>
    <w:p>
      <w:pPr>
        <w:pStyle w:val="FirstParagraph"/>
      </w:pPr>
      <w:r>
        <w:t xml:space="preserve">To understand the specific demands placed on a Marine Engineer, one must analyze the unique characteristics of Indonesia Jakarta. This region presents a triad of challenges: geographical complexity, regulatory density, and operational intensity.</w:t>
      </w:r>
    </w:p>
    <w:bookmarkStart w:id="22" w:name="geographical-and-environmental-factors"/>
    <w:p>
      <w:pPr>
        <w:pStyle w:val="Heading3"/>
      </w:pPr>
      <w:r>
        <w:t xml:space="preserve">3.1 Geographical and Environmental Factors</w:t>
      </w:r>
    </w:p>
    <w:p>
      <w:pPr>
        <w:pStyle w:val="FirstParagraph"/>
      </w:pPr>
      <w:r>
        <w:t xml:space="preserve">Jakarta is characterized by high humidity, salt spray corrosion, and frequent tropical storms. For a Marine Engineer stationed in or supporting vessels in Jakarta’s port areas (such as Tanjung Priok), the environmental impact on machinery is accelerated. Corrosion protection systems must be meticulously maintained, and cooling water systems are prone to bio-fouling due to nutrient-rich waters. The</w:t>
      </w:r>
      <w:r>
        <w:t xml:space="preserve"> </w:t>
      </w:r>
      <w:r>
        <w:rPr>
          <w:bCs/>
          <w:b/>
        </w:rPr>
        <w:t xml:space="preserve">Marine Engineer</w:t>
      </w:r>
      <w:r>
        <w:t xml:space="preserve"> </w:t>
      </w:r>
      <w:r>
        <w:t xml:space="preserve">must possess specialized knowledge in material science and corrosion control.</w:t>
      </w:r>
    </w:p>
    <w:bookmarkEnd w:id="22"/>
    <w:bookmarkStart w:id="23" w:name="regulatory-framework"/>
    <w:p>
      <w:pPr>
        <w:pStyle w:val="Heading3"/>
      </w:pPr>
      <w:r>
        <w:t xml:space="preserve">2 Regulatory Framework</w:t>
      </w:r>
    </w:p>
    <w:p>
      <w:pPr>
        <w:pStyle w:val="FirstParagraph"/>
      </w:pPr>
      <w:r>
        <w:t xml:space="preserve">The maritime sector in Indonesia Jakarta is governed by a combination of international conventions (SOLAS, MARPOL) and national regulations enforced by the Ministry of Transportation and the Indonesian Maritime Security Agency (Bakamla). A competent Marine Engineer must navigate this dual regulatory landscape. Recent emphasis on "Green Shipping" in Indonesia requires engineers to manage scrubber systems, ballast water treatment plants, and low-sulfur fuel transitions.</w:t>
      </w:r>
    </w:p>
    <w:bookmarkEnd w:id="23"/>
    <w:bookmarkStart w:id="24" w:name="operational-intensity"/>
    <w:p>
      <w:pPr>
        <w:pStyle w:val="Heading3"/>
      </w:pPr>
      <w:r>
        <w:t xml:space="preserve">2. Operational Intensity</w:t>
      </w:r>
    </w:p>
    <w:p>
      <w:pPr>
        <w:pStyle w:val="FirstParagraph"/>
      </w:pPr>
      <w:r>
        <w:t xml:space="preserve">Tanjung Priok Port is the busiest port in Indonesia, handling millions of TEUs (Twenty-foot Equivalent Units) annually. The congestion and high traffic volume mean that vessels have limited downtime for maintenance. Consequently, the Marine Engineer must be adept at performing repairs "at sea" or during short layovers, requiring a high degree of improvisation and technical proficiency.</w:t>
      </w:r>
    </w:p>
    <w:bookmarkEnd w:id="24"/>
    <w:bookmarkEnd w:id="25"/>
    <w:bookmarkStart w:id="30" w:name="X20737df80477c1832016719caa454926dea72a8"/>
    <w:p>
      <w:pPr>
        <w:pStyle w:val="Heading2"/>
      </w:pPr>
      <w:r>
        <w:t xml:space="preserve">4. Detailed Case Scenario: The Tanjung Priok Incident</w:t>
      </w:r>
    </w:p>
    <w:p>
      <w:pPr>
        <w:pStyle w:val="FirstParagraph"/>
      </w:pPr>
      <w:r>
        <w:t xml:space="preserve">To illustrate these concepts, we present a hypothetical but representative case study involving a bulk carrier docked in Indonesia Jakarta.</w:t>
      </w:r>
    </w:p>
    <w:bookmarkStart w:id="26" w:name="the-incident"/>
    <w:p>
      <w:pPr>
        <w:pStyle w:val="Heading3"/>
      </w:pPr>
      <w:r>
        <w:t xml:space="preserve">The Incident</w:t>
      </w:r>
    </w:p>
    <w:p>
      <w:pPr>
        <w:pStyle w:val="FirstParagraph"/>
      </w:pPr>
      <w:r>
        <w:t xml:space="preserve">A 50,000 DWT bulk carrier arrived at Tanjung Priok Port with scheduled cargo operations. During loading, the Main Engine (ME) alarm triggered a high exhaust temperature on Cylinder #4. The vessel was at risk of missing its departure window, which would incur significant demurrage costs estimated at $15,000 per day.</w:t>
      </w:r>
    </w:p>
    <w:bookmarkEnd w:id="26"/>
    <w:bookmarkStart w:id="27" w:name="the-response"/>
    <w:p>
      <w:pPr>
        <w:pStyle w:val="Heading3"/>
      </w:pPr>
      <w:r>
        <w:t xml:space="preserve">The Response</w:t>
      </w:r>
    </w:p>
    <w:p>
      <w:pPr>
        <w:pStyle w:val="FirstParagraph"/>
      </w:pPr>
      <w:r>
        <w:t xml:space="preserve">The duty</w:t>
      </w:r>
      <w:r>
        <w:t xml:space="preserve"> </w:t>
      </w:r>
      <w:r>
        <w:rPr>
          <w:bCs/>
          <w:b/>
        </w:rPr>
        <w:t xml:space="preserve">Marine Engineer</w:t>
      </w:r>
      <w:r>
        <w:t xml:space="preserve">, utilizing the ship’s maintenance management system (PMS), immediately diagnosed a potential injector needle valve sticking issue. However, due to the age of the engine and limited spare parts inventory, a full replacement was not feasible within hours.</w:t>
      </w:r>
    </w:p>
    <w:bookmarkEnd w:id="27"/>
    <w:bookmarkStart w:id="28" w:name="the-solution"/>
    <w:p>
      <w:pPr>
        <w:pStyle w:val="Heading3"/>
      </w:pPr>
      <w:r>
        <w:t xml:space="preserve">The Solution</w:t>
      </w:r>
    </w:p>
    <w:p>
      <w:pPr>
        <w:pStyle w:val="FirstParagraph"/>
      </w:pPr>
      <w:r>
        <w:t xml:space="preserve">Drawing on extensive experience with similar marine diesel engines, the Engineer implemented a temporary bypass procedure for the fuel injection line while adjusting fuel pressure parameters to compensate. Simultaneously, they coordinated with local suppliers in Jakarta to source a compatible replacement valve from a nearby warehouse.</w:t>
      </w:r>
    </w:p>
    <w:bookmarkEnd w:id="28"/>
    <w:bookmarkStart w:id="29" w:name="the-outcome"/>
    <w:p>
      <w:pPr>
        <w:pStyle w:val="Heading3"/>
      </w:pPr>
      <w:r>
        <w:t xml:space="preserve">The Outcome</w:t>
      </w:r>
    </w:p>
    <w:p>
      <w:pPr>
        <w:pStyle w:val="FirstParagraph"/>
      </w:pPr>
      <w:r>
        <w:t xml:space="preserve">Through precise technical management and effective logistical coordination within Indonesia Jakarta, the vessel continued operations safely. The replacement was installed during the next port call in Surabaya two weeks later. This case highlights the critical intersection of technical skill and logistical acumen required of modern Marine Engineers.</w:t>
      </w:r>
    </w:p>
    <w:bookmarkEnd w:id="29"/>
    <w:bookmarkEnd w:id="30"/>
    <w:bookmarkStart w:id="31" w:name="X67bd2d93cc176e7d05dc4cb8bbabfcc80118d06"/>
    <w:p>
      <w:pPr>
        <w:pStyle w:val="Heading2"/>
      </w:pPr>
      <w:r>
        <w:t xml:space="preserve">5. Key Challenges for Marine Engineers in this Region</w:t>
      </w:r>
    </w:p>
    <w:p>
      <w:pPr>
        <w:pStyle w:val="FirstParagraph"/>
      </w:pPr>
      <w:r>
        <w:rPr>
          <w:bCs/>
          <w:b/>
        </w:rPr>
        <w:t xml:space="preserve">Challenge Category</w:t>
      </w:r>
    </w:p>
    <w:p>
      <w:pPr>
        <w:pStyle w:val="BodyText"/>
      </w:pPr>
      <w:r>
        <w:rPr>
          <w:bCs/>
          <w:b/>
        </w:rPr>
        <w:t xml:space="preserve">Description</w:t>
      </w:r>
    </w:p>
    <w:p>
      <w:pPr>
        <w:pStyle w:val="BodyText"/>
      </w:pPr>
      <w:r>
        <w:rPr>
          <w:bCs/>
          <w:b/>
        </w:rPr>
        <w:t xml:space="preserve">Impact on Operations</w:t>
      </w:r>
    </w:p>
    <w:p>
      <w:pPr>
        <w:pStyle w:val="BodyText"/>
      </w:pPr>
      <w:r>
        <w:t xml:space="preserve">The complex archipelagic geography requires vessels to traverse varied sea states, stressing machinery.The need for robust preventive maintenance schedules.</w:t>
      </w:r>
      <w:r>
        <w:t xml:space="preserve"> </w:t>
      </w:r>
      <w:r>
        <w:t xml:space="preserve">.</w:t>
      </w:r>
      <w:r>
        <w:t xml:space="preserve"> </w:t>
      </w:r>
      <w:r>
        <w:t xml:space="preserve">tr&gt; td colspan="2"&gt;Jakarta's port infrastructure can be congested, leading to idle time for engines while waiting at anchor.</w:t>
      </w:r>
    </w:p>
    <w:p>
      <w:pPr>
        <w:pStyle w:val="BodyText"/>
      </w:pPr>
      <w:r>
        <w:t xml:space="preserve">Economic Efficiency</w:t>
      </w:r>
    </w:p>
    <w:p>
      <w:pPr>
        <w:pStyle w:val="BodyText"/>
      </w:pPr>
      <w:r>
        <w:t xml:space="preserve">Minimizing fuel consumption during idle periods (auxiliary engine load management).</w:t>
      </w:r>
    </w:p>
    <w:p>
      <w:pPr>
        <w:pStyle w:val="BodyText"/>
      </w:pPr>
      <w:r>
        <w:t xml:space="preserve">.</w:t>
      </w:r>
    </w:p>
    <w:bookmarkEnd w:id="31"/>
    <w:bookmarkStart w:id="32" w:name="Xb235ea44828992a40eaf97e89f753044c6b5f26"/>
    <w:p>
      <w:pPr>
        <w:pStyle w:val="Heading2"/>
      </w:pPr>
      <w:r>
        <w:t xml:space="preserve">6. The Strategic Value of the Marine Engineer</w:t>
      </w:r>
    </w:p>
    <w:p>
      <w:pPr>
        <w:pStyle w:val="FirstParagraph"/>
      </w:pPr>
      <w:r>
        <w:t xml:space="preserve">The role of the Marine Engineer extends beyond technical maintenance; they are vital to Indonesia Jakarta’s economic stability. By ensuring vessel reliability, they:</w:t>
      </w:r>
    </w:p>
    <w:p>
      <w:pPr>
        <w:numPr>
          <w:ilvl w:val="0"/>
          <w:numId w:val="1002"/>
        </w:numPr>
        <w:pStyle w:val="Compact"/>
      </w:pPr>
      <w:r>
        <w:rPr>
          <w:bCs/>
          <w:b/>
        </w:rPr>
        <w:t xml:space="preserve">Sustain Supply Chains:</w:t>
      </w:r>
      <w:r>
        <w:t xml:space="preserve"> </w:t>
      </w:r>
      <w:r>
        <w:t xml:space="preserve">Reliable vessels ensure that essential goods—food, fuel, and construction materials—reach the Jakarta metropolitan area efficiently.</w:t>
      </w:r>
    </w:p>
    <w:p>
      <w:pPr>
        <w:numPr>
          <w:ilvl w:val="0"/>
          <w:numId w:val="1002"/>
        </w:numPr>
        <w:pStyle w:val="Compact"/>
      </w:pPr>
      <w:r>
        <w:rPr>
          <w:bCs/>
          <w:b/>
        </w:rPr>
        <w:t xml:space="preserve">Promote Environmental Stewardship:</w:t>
      </w:r>
      <w:r>
        <w:t xml:space="preserve"> </w:t>
      </w:r>
      <w:r>
        <w:t xml:space="preserve">Properly maintained engines reduce emissions of SOx, NOx, and CO2. In an era where Indonesia is committing to net-zero goals by 2060, Marine Engineers are key actors in green transition.</w:t>
      </w:r>
    </w:p>
    <w:p>
      <w:pPr>
        <w:numPr>
          <w:ilvl w:val="0"/>
          <w:numId w:val="1002"/>
        </w:numPr>
        <w:pStyle w:val="Compact"/>
      </w:pPr>
      <w:r>
        <w:rPr>
          <w:bCs/>
          <w:b/>
        </w:rPr>
        <w:t xml:space="preserve">Enhance Safety Standards:</w:t>
      </w:r>
      <w:r>
        <w:t xml:space="preserve"> </w:t>
      </w:r>
      <w:r>
        <w:t xml:space="preserve">Their expertise prevents accidents such as fires or collisions that could disrupt the busy waterways around Indonesia Jakarta.</w:t>
      </w:r>
    </w:p>
    <w:p>
      <w:pPr>
        <w:pStyle w:val="FirstParagraph"/>
      </w:pPr>
      <w:r>
        <w:t xml:space="preserve">.</w:t>
      </w:r>
    </w:p>
    <w:bookmarkEnd w:id="32"/>
    <w:bookmarkStart w:id="33" w:name="case-study-1"/>
    <w:p>
      <w:pPr>
        <w:pStyle w:val="Heading2"/>
      </w:pPr>
      <w:r>
        <w:rPr>
          <w:bCs/>
          <w:b/>
        </w:rPr>
        <w:t xml:space="preserve">CASE STUDY</w:t>
      </w:r>
    </w:p>
    <w:p>
      <w:pPr>
        <w:pStyle w:val="FirstParagraph"/>
      </w:pPr>
      <w:r>
        <w:t xml:space="preserve">H3&gt;The Way ForwardAs technology evolves, the definition of a</w:t>
      </w:r>
      <w:r>
        <w:t xml:space="preserve"> </w:t>
      </w:r>
      <w:r>
        <w:rPr>
          <w:bCs/>
          <w:b/>
        </w:rPr>
        <w:t xml:space="preserve">Marine Engineer</w:t>
      </w:r>
    </w:p>
    <w:p>
      <w:pPr>
        <w:pStyle w:val="BodyText"/>
      </w:pPr>
      <w:r>
        <w:t xml:space="preserve">The integration of AI-driven diagnostic tools allows engineers to predict failures before they occur. Furthermore, the push for alternative fuels (LNG, methanol) in Indonesian waters requires continuous upskilling. Training programs in Jakarta must adapt to produce engineers who are versatile, technically proficient, and environmentally conscious.</w:t>
      </w:r>
    </w:p>
    <w:bookmarkEnd w:id="33"/>
    <w:bookmarkStart w:id="34" w:name="case-study-2"/>
    <w:p>
      <w:pPr>
        <w:pStyle w:val="Heading2"/>
      </w:pPr>
      <w:r>
        <w:rPr>
          <w:bCs/>
          <w:b/>
        </w:rPr>
        <w:t xml:space="preserve">CASE STUDY</w:t>
      </w:r>
    </w:p>
    <w:p>
      <w:pPr>
        <w:pStyle w:val="FirstParagraph"/>
      </w:pPr>
      <w:r>
        <w:t xml:space="preserve">H3&gt;ConclusionThis case study demonstrates that the Marine Engineer is an indispensable asset in the maritime ecosystem of Indonesia Jakarta. Their ability to manage complex machinery under challenging environmental and operational conditions ensures the smooth flow of trade and energy. As Indonesia continues to develop its maritime infrastructure, investing in high-quality Marine Engineering talent will be crucial for maintaining competitive advantage and environmental sustainability.</w:t>
      </w:r>
    </w:p>
    <w:p>
      <w:pPr>
        <w:pStyle w:val="BodyText"/>
      </w:pPr>
      <w:r>
        <w:t xml:space="preserve">The synergy between technical expertise, local geographical knowledge, and regulatory compliance defines the success of a Marine Engineer in this region. Future developments must focus on leveraging digital tools to enhance their capabilities, ensuring that Indonesia Jakarta remains a hub of maritime excellence.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structured as a comprehensive Case Study regarding the professional role and regional impact of a Marine Engineer in Indonesia Jakarta. All aspects highlighted are integral to understanding the profession within this specific geographic and industrial context.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Operations in Indonesia Jakarta</dc:title>
  <dc:creator/>
  <dc:language>en</dc:language>
  <cp:keywords/>
  <dcterms:created xsi:type="dcterms:W3CDTF">2026-07-29T05:44:41Z</dcterms:created>
  <dcterms:modified xsi:type="dcterms:W3CDTF">2026-07-29T05:44:41Z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