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15658410616396705092abf9a92dcd0cbddaaa6"/>
    <w:p>
      <w:pPr>
        <w:pStyle w:val="Heading1"/>
      </w:pPr>
      <w:r>
        <w:t xml:space="preserve">Strategic Maintenance and Operational Efficiency in West Africa</w:t>
      </w:r>
    </w:p>
    <w:p>
      <w:pPr>
        <w:pStyle w:val="FirstParagraph"/>
      </w:pPr>
      <w:r>
        <w:rPr>
          <w:bCs/>
          <w:b/>
        </w:rPr>
        <w:t xml:space="preserve">Date:</w:t>
      </w:r>
      <w:r>
        <w:t xml:space="preserve"> </w:t>
      </w:r>
      <w:r>
        <w:t xml:space="preserve">October 24, 2023</w:t>
      </w:r>
      <w:r>
        <w:br/>
      </w:r>
      <w:r>
        <w:rPr>
          <w:bCs/>
          <w:b/>
        </w:rPr>
        <w:t xml:space="preserve">To:</w:t>
      </w:r>
      <w:r>
        <w:rPr>
          <w:iCs/>
          <w:i/>
        </w:rPr>
        <w:t xml:space="preserve">National Maritime Authority of Côte d'Ivoire (ANAM)</w:t>
      </w:r>
      <w:r>
        <w:br/>
      </w:r>
      <w:r>
        <w:rPr>
          <w:bCs/>
          <w:b/>
        </w:rPr>
        <w:t xml:space="preserve">From:</w:t>
      </w:r>
      <w:r>
        <w:rPr>
          <w:iCs/>
          <w:i/>
        </w:rPr>
        <w:t xml:space="preserve">Southern Africa Regional Logistics Group</w:t>
      </w:r>
    </w:p>
    <w:bookmarkStart w:id="20" w:name="executive-summary"/>
    <w:p>
      <w:pPr>
        <w:pStyle w:val="Heading2"/>
      </w:pPr>
      <w:r>
        <w:t xml:space="preserve">Executive Summary</w:t>
      </w:r>
    </w:p>
    <w:p>
      <w:pPr>
        <w:pStyle w:val="FirstParagraph"/>
      </w:pPr>
      <w:r>
        <w:t xml:space="preserve">This Case Study details the critical role and operational impact of a senior</w:t>
      </w:r>
      <w:r>
        <w:t xml:space="preserve"> </w:t>
      </w:r>
      <w:r>
        <w:rPr>
          <w:bCs/>
          <w:b/>
        </w:rPr>
        <w:t xml:space="preserve">Marine Engineer</w:t>
      </w:r>
      <w:r>
        <w:t xml:space="preserve">Ivory Coast Abidjan. The document explores how specialized engineering leadership directly influenced fleet reliability, regulatory compliance, and sustainable economic growth in one of West Africa’s most vital maritime hubs. As the economy of Côte d'Ivoire continues to expand, driven by agriculture, energy exports, and regional trade integration through the port of Abidjan (specifically the modernized Terminal Autonomie du Port d'Abidjan or TAPA), the demand for high-caliber technical expertise has never been higher.</w:t>
      </w:r>
    </w:p>
    <w:bookmarkEnd w:id="20"/>
    <w:bookmarkStart w:id="21" w:name="Xe43dc81925574741ae2d52cee6580d0a63c9f9c"/>
    <w:p>
      <w:pPr>
        <w:pStyle w:val="Heading2"/>
      </w:pPr>
      <w:r>
        <w:t xml:space="preserve">Background: The Context of Ivory Coast Abidjan</w:t>
      </w:r>
    </w:p>
    <w:p>
      <w:pPr>
        <w:pStyle w:val="FirstParagraph"/>
      </w:pPr>
      <w:r>
        <w:rPr>
          <w:bCs/>
          <w:b/>
        </w:rPr>
        <w:t xml:space="preserve">Ivory Coast Abidjan</w:t>
      </w:r>
      <w:r>
        <w:t xml:space="preserve"> </w:t>
      </w:r>
      <w:r>
        <w:t xml:space="preserve">serves as the economic capital and primary commercial gateway for Côte d'Ivoire and a significant portion of landlocked neighbors such as Burkina Faso, Mali, and Niger. The port handles over 70% of the country’s foreign trade. In recent years, the volume of container traffic has surged, necessitating strict adherence to international maritime safety standards (SOLAS) and environmental regulations (MARPOL).</w:t>
      </w:r>
      <w:r>
        <w:t xml:space="preserve"> </w:t>
      </w:r>
      <w:r>
        <w:t xml:space="preserve">However, the tropical climate presents unique challenges for marine machinery. High humidity, saltwater corrosion, and extreme heat accelerate wear on propulsion systems and auxiliary engines. Consequently, the presence of a skilled</w:t>
      </w:r>
      <w:r>
        <w:t xml:space="preserve"> </w:t>
      </w:r>
      <w:r>
        <w:rPr>
          <w:bCs/>
          <w:b/>
        </w:rPr>
        <w:t xml:space="preserve">Marine Engineer</w:t>
      </w:r>
      <w:r>
        <w:t xml:space="preserve"> </w:t>
      </w:r>
      <w:r>
        <w:t xml:space="preserve">is not merely a regulatory requirement but a strategic asset for ensuring uninterrupted cargo flow and operational safety in this dynamic environment.</w:t>
      </w:r>
    </w:p>
    <w:bookmarkEnd w:id="21"/>
    <w:bookmarkStart w:id="22" w:name="X534aa122597fbf662c1b93a4c9639ea5f123c5b"/>
    <w:p>
      <w:pPr>
        <w:pStyle w:val="Heading2"/>
      </w:pPr>
      <w:r>
        <w:t xml:space="preserve">The Challenge: Maintaining Fleet Reliability Under Pressure</w:t>
      </w:r>
    </w:p>
    <w:p>
      <w:pPr>
        <w:pStyle w:val="FirstParagraph"/>
      </w:pPr>
      <w:r>
        <w:t xml:space="preserve">The core objective of this case study was to address recurring failures in the auxiliary power systems of the port's tugboat fleet and dredging vessels. These failures were causing significant delays in berthing operations for large bulk carriers entering Abidjan. The root causes identified included:</w:t>
      </w:r>
    </w:p>
    <w:p>
      <w:pPr>
        <w:numPr>
          <w:ilvl w:val="0"/>
          <w:numId w:val="1001"/>
        </w:numPr>
        <w:pStyle w:val="Compact"/>
      </w:pPr>
      <w:r>
        <w:t xml:space="preserve">Inadequate cooling system maintenance due to saline air intrusion.</w:t>
      </w:r>
    </w:p>
    <w:p>
      <w:pPr>
        <w:numPr>
          <w:ilvl w:val="0"/>
          <w:numId w:val="1001"/>
        </w:numPr>
        <w:pStyle w:val="Compact"/>
      </w:pPr>
      <w:r>
        <w:t xml:space="preserve">Lack of standardized preventive maintenance schedules adapted to the local climate.</w:t>
      </w:r>
    </w:p>
    <w:p>
      <w:pPr>
        <w:numPr>
          <w:ilvl w:val="0"/>
          <w:numId w:val="1001"/>
        </w:numPr>
        <w:pStyle w:val="Compact"/>
      </w:pPr>
      <w:r>
        <w:t xml:space="preserve">Skill gaps in local junior technicians regarding modern electronic control units (ECUs) on marine diesel engines.</w:t>
      </w:r>
    </w:p>
    <w:p>
      <w:pPr>
        <w:pStyle w:val="FirstParagraph"/>
      </w:pPr>
      <w:r>
        <w:t xml:space="preserve">The situation required immediate intervention by a qualified</w:t>
      </w:r>
      <w:r>
        <w:t xml:space="preserve"> </w:t>
      </w:r>
      <w:r>
        <w:rPr>
          <w:bCs/>
          <w:b/>
        </w:rPr>
        <w:t xml:space="preserve">Marine Engineer</w:t>
      </w:r>
      <w:r>
        <w:t xml:space="preserve"> </w:t>
      </w:r>
      <w:r>
        <w:t xml:space="preserve">who could diagnose complex mechanical issues while simultaneously restructuring the maintenance protocols for the entire port authority.</w:t>
      </w:r>
    </w:p>
    <w:bookmarkEnd w:id="22"/>
    <w:bookmarkStart w:id="26" w:name="X7e2549a2cae0398d11c3754f70b971f982fc512"/>
    <w:p>
      <w:pPr>
        <w:pStyle w:val="Heading2"/>
      </w:pPr>
      <w:r>
        <w:t xml:space="preserve">The Solution: Implementation of Advanced Engineering Protocols</w:t>
      </w:r>
    </w:p>
    <w:p>
      <w:pPr>
        <w:pStyle w:val="FirstParagraph"/>
      </w:pPr>
      <w:r>
        <w:t xml:space="preserve">A senior</w:t>
      </w:r>
      <w:r>
        <w:t xml:space="preserve"> </w:t>
      </w:r>
      <w:r>
        <w:rPr>
          <w:bCs/>
          <w:b/>
        </w:rPr>
        <w:t xml:space="preserve">Marine Engineer</w:t>
      </w:r>
      <w:r>
        <w:t xml:space="preserve">, possessing over fifteen years of experience in offshore and port operations, was appointed to lead the Technical Integrity Department in</w:t>
      </w:r>
      <w:r>
        <w:t xml:space="preserve"> </w:t>
      </w:r>
      <w:r>
        <w:rPr>
          <w:bCs/>
          <w:b/>
        </w:rPr>
        <w:t xml:space="preserve">Ivory Coast Abidjan</w:t>
      </w:r>
      <w:r>
        <w:t xml:space="preserve">. The engineer’s approach was multifaceted, combining technical rigor with human resource development.</w:t>
      </w:r>
    </w:p>
    <w:bookmarkStart w:id="23" w:name="technical-diagnostics-and-retrofitting"/>
    <w:p>
      <w:pPr>
        <w:pStyle w:val="Heading3"/>
      </w:pPr>
      <w:r>
        <w:t xml:space="preserve">1. Technical Diagnostics and Retrofitting</w:t>
      </w:r>
    </w:p>
    <w:p>
      <w:pPr>
        <w:pStyle w:val="FirstParagraph"/>
      </w:pPr>
      <w:r>
        <w:t xml:space="preserve">The first step involved a comprehensive audit of all marine vessels under the port’s jurisdiction. The</w:t>
      </w:r>
      <w:r>
        <w:t xml:space="preserve"> </w:t>
      </w:r>
      <w:r>
        <w:rPr>
          <w:bCs/>
          <w:b/>
        </w:rPr>
        <w:t xml:space="preserve">Marine Engineer</w:t>
      </w:r>
      <w:r>
        <w:t xml:space="preserve"> </w:t>
      </w:r>
      <w:r>
        <w:t xml:space="preserve">identified that the primary cause of downtime was overheating in auxiliary generators due to clogged seawater heat exchangers—a direct result of insufficient filtration in high-salinity zones. The engineer implemented an automated back-flushing system and upgraded filtration materials to withstand the harsh marine environment specific to</w:t>
      </w:r>
      <w:r>
        <w:t xml:space="preserve"> </w:t>
      </w:r>
      <w:r>
        <w:rPr>
          <w:bCs/>
          <w:b/>
        </w:rPr>
        <w:t xml:space="preserve">Ivory Coast Abidjan</w:t>
      </w:r>
      <w:r>
        <w:t xml:space="preserve">.</w:t>
      </w:r>
    </w:p>
    <w:bookmarkEnd w:id="23"/>
    <w:bookmarkStart w:id="24" w:name="preventive-maintenance-overhaul"/>
    <w:p>
      <w:pPr>
        <w:pStyle w:val="Heading3"/>
      </w:pPr>
      <w:r>
        <w:t xml:space="preserve">2. Preventive Maintenance Overhaul</w:t>
      </w:r>
    </w:p>
    <w:p>
      <w:pPr>
        <w:pStyle w:val="FirstParagraph"/>
      </w:pPr>
      <w:r>
        <w:t xml:space="preserve">Moving away from reactive repairs, the engineer introduced a Computerized Maintenance Management System (CMMS). This digital tool allowed for predictive maintenance based on engine hours and operating conditions rather than fixed calendar dates. For instance, during the rainy season in Abidjan, humidity levels rise significantly; the new protocol mandated more frequent checks on electrical insulation resistance to prevent short circuits.</w:t>
      </w:r>
    </w:p>
    <w:bookmarkEnd w:id="24"/>
    <w:bookmarkStart w:id="25" w:name="capacity-building-and-training"/>
    <w:p>
      <w:pPr>
        <w:pStyle w:val="Heading3"/>
      </w:pPr>
      <w:r>
        <w:t xml:space="preserve">3. Capacity Building and Training</w:t>
      </w:r>
    </w:p>
    <w:p>
      <w:pPr>
        <w:pStyle w:val="FirstParagraph"/>
      </w:pPr>
      <w:r>
        <w:t xml:space="preserve">A critical component of this case study is the transfer of knowledge. The</w:t>
      </w:r>
      <w:r>
        <w:t xml:space="preserve"> </w:t>
      </w:r>
      <w:r>
        <w:rPr>
          <w:bCs/>
          <w:b/>
        </w:rPr>
        <w:t xml:space="preserve">Marine Engineer</w:t>
      </w:r>
      <w:r>
        <w:t xml:space="preserve"> </w:t>
      </w:r>
      <w:r>
        <w:t xml:space="preserve">established a rigorous training program for local technicians in Côte d'Ivoire. This included hands-on workshops on diesel engine troubleshooting, hydraulic system maintenance, and safety protocols related to hazardous materials. By empowering the local workforce, the port ensured long-term sustainability and reduced dependency on expatriate consultants for minor repairs.</w:t>
      </w:r>
    </w:p>
    <w:bookmarkEnd w:id="25"/>
    <w:bookmarkEnd w:id="26"/>
    <w:bookmarkStart w:id="27" w:name="results-and-impact"/>
    <w:p>
      <w:pPr>
        <w:pStyle w:val="Heading2"/>
      </w:pPr>
      <w:r>
        <w:t xml:space="preserve">Results and Impact</w:t>
      </w:r>
    </w:p>
    <w:p>
      <w:pPr>
        <w:pStyle w:val="FirstParagraph"/>
      </w:pPr>
      <w:r>
        <w:t xml:space="preserve">The implementation of these strategies yielded measurable success within eighteen months:</w:t>
      </w:r>
    </w:p>
    <w:p>
      <w:pPr>
        <w:numPr>
          <w:ilvl w:val="0"/>
          <w:numId w:val="1002"/>
        </w:numPr>
        <w:pStyle w:val="Compact"/>
      </w:pPr>
      <w:r>
        <w:rPr>
          <w:bCs/>
          <w:b/>
        </w:rPr>
        <w:t xml:space="preserve">Reduction in Downtime:</w:t>
      </w:r>
      <w:r>
        <w:t xml:space="preserve"> </w:t>
      </w:r>
      <w:r>
        <w:t xml:space="preserve">Auxiliary power failures decreased by 45%, allowing tugboats to assist large vessels more efficiently.</w:t>
      </w:r>
    </w:p>
    <w:p>
      <w:pPr>
        <w:numPr>
          <w:ilvl w:val="0"/>
          <w:numId w:val="1002"/>
        </w:numPr>
        <w:pStyle w:val="Compact"/>
      </w:pPr>
      <w:r>
        <w:rPr>
          <w:bCs/>
          <w:b/>
        </w:rPr>
        <w:t xml:space="preserve">Cost Savings:</w:t>
      </w:r>
      <w:r>
        <w:t xml:space="preserve"> </w:t>
      </w:r>
      <w:r>
        <w:t xml:space="preserve">Preventive maintenance reduced emergency repair costs by approximately 30% annually.</w:t>
      </w:r>
    </w:p>
    <w:p>
      <w:pPr>
        <w:numPr>
          <w:ilvl w:val="0"/>
          <w:numId w:val="1002"/>
        </w:numPr>
        <w:pStyle w:val="Compact"/>
      </w:pPr>
      <w:r>
        <w:rPr>
          <w:bCs/>
          <w:b/>
        </w:rPr>
        <w:t xml:space="preserve">Safety Compliance:</w:t>
      </w:r>
      <w:r>
        <w:t xml:space="preserve">The port achieved full compliance with ISO 50001 (Energy Management) and enhanced its safety record, reducing workplace accidents related to machinery operation.</w:t>
      </w:r>
    </w:p>
    <w:p>
      <w:pPr>
        <w:numPr>
          <w:ilvl w:val="0"/>
          <w:numId w:val="1002"/>
        </w:numPr>
        <w:pStyle w:val="Compact"/>
      </w:pPr>
      <w:r>
        <w:rPr>
          <w:bCs/>
          <w:b/>
        </w:rPr>
        <w:t xml:space="preserve">Economic Boost:</w:t>
      </w:r>
      <w:r>
        <w:t xml:space="preserve">Faster vessel turnaround times contributed to a slight increase in port throughput, reinforcing</w:t>
      </w:r>
      <w:r>
        <w:t xml:space="preserve"> </w:t>
      </w:r>
      <w:r>
        <w:rPr>
          <w:bCs/>
          <w:b/>
        </w:rPr>
        <w:t xml:space="preserve">Ivory Coast Abidjan</w:t>
      </w:r>
      <w:r>
        <w:t xml:space="preserve">’s status as a regional logistics leader.</w:t>
      </w:r>
    </w:p>
    <w:bookmarkEnd w:id="27"/>
    <w:bookmarkStart w:id="28" w:name="sustainability-and-future-outlook"/>
    <w:p>
      <w:pPr>
        <w:pStyle w:val="Heading2"/>
      </w:pPr>
      <w:r>
        <w:t xml:space="preserve">Sustainability and Future Outlook</w:t>
      </w:r>
    </w:p>
    <w:p>
      <w:pPr>
        <w:pStyle w:val="FirstParagraph"/>
      </w:pPr>
      <w:r>
        <w:t xml:space="preserve">As global shipping moves toward decarbonization, the role of the</w:t>
      </w:r>
      <w:r>
        <w:t xml:space="preserve"> </w:t>
      </w:r>
      <w:r>
        <w:rPr>
          <w:bCs/>
          <w:b/>
        </w:rPr>
        <w:t xml:space="preserve">Marine Engineer</w:t>
      </w:r>
      <w:r>
        <w:t xml:space="preserve"> in</w:t>
      </w:r>
      <w:r>
        <w:t xml:space="preserve"> </w:t>
      </w:r>
      <w:r>
        <w:rPr>
          <w:bCs/>
          <w:b/>
        </w:rPr>
        <w:t xml:space="preserve">Ivory Coast Abidjan</w:t>
      </w:r>
      <w:r>
        <w:t xml:space="preserve"> is evolving. The current engineering team is now exploring hybrid propulsion systems for port tugs and investigating shore power connections to allow docked vessels to turn off their engines, thereby reducing local air pollution in the bustling city of Abidjan.</w:t>
      </w:r>
      <w:r>
        <w:t xml:space="preserve"> </w:t>
      </w:r>
      <w:r>
        <w:t xml:space="preserve">The success of this initiative demonstrates that investing in high-level marine engineering expertise yields substantial returns not just for individual companies, but for the broader economy of Côte d'Ivoire. It highlights the necessity of integrating technical innovation with local capacity building to meet modern maritime challenges.</w:t>
      </w:r>
    </w:p>
    <w:bookmarkEnd w:id="28"/>
    <w:bookmarkStart w:id="29" w:name="conclusion"/>
    <w:p>
      <w:pPr>
        <w:pStyle w:val="Heading2"/>
      </w:pPr>
      <w:r>
        <w:t xml:space="preserve">Conclusion</w:t>
      </w:r>
    </w:p>
    <w:p>
      <w:pPr>
        <w:pStyle w:val="FirstParagraph"/>
      </w:pPr>
      <w:r>
        <w:t xml:space="preserve">This case study underscores that a skilled</w:t>
      </w:r>
      <w:r>
        <w:t xml:space="preserve"> </w:t>
      </w:r>
      <w:r>
        <w:rPr>
          <w:bCs/>
          <w:b/>
        </w:rPr>
        <w:t xml:space="preserve">Marine Engineer</w:t>
      </w:r>
      <w:r>
        <w:t xml:space="preserve"> </w:t>
      </w:r>
      <w:r>
        <w:t xml:space="preserve">is pivotal in maintaining the operational integrity of maritime assets in demanding environments like</w:t>
      </w:r>
      <w:r>
        <w:t xml:space="preserve"> </w:t>
      </w:r>
      <w:r>
        <w:rPr>
          <w:bCs/>
          <w:b/>
        </w:rPr>
        <w:t xml:space="preserve">Ivory Coast Abidjan</w:t>
      </w:r>
      <w:r>
        <w:t xml:space="preserve">. By addressing technical deficiencies, optimizing maintenance schedules, and training local personnel, the port authority has significantly enhanced its efficiency and reliability. As Côte d'Ivoire continues to grow as an economic powerhouse in West Africa, the continued emphasis on marine engineering excellence will remain a cornerstone of its maritime strategy.</w:t>
      </w:r>
    </w:p>
    <w:p>
      <w:pPr>
        <w:pStyle w:val="BodyText"/>
      </w:pPr>
      <w:r>
        <w:rPr>
          <w:iCs/>
          <w:i/>
        </w:rPr>
        <w:t xml:space="preserve">Disclaimer: This case study is for educational and informational purposes regarding maritime operations and engineering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Excellence in Ivory Coast Abidjan</dc:title>
  <dc:creator/>
  <dc:language>en</dc:language>
  <cp:keywords/>
  <dcterms:created xsi:type="dcterms:W3CDTF">2026-07-29T12:16:23Z</dcterms:created>
  <dcterms:modified xsi:type="dcterms:W3CDTF">2026-07-29T12:16:23Z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