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Russia,</w:t>
      </w:r>
      <w:r>
        <w:t xml:space="preserve"> </w:t>
      </w:r>
      <w:r>
        <w:t xml:space="preserve">Moscow</w:t>
      </w:r>
    </w:p>
    <w:bookmarkStart w:id="28" w:name="Xf6c828690f73b4c94dde1290381d75fc95682c7"/>
    <w:p>
      <w:pPr>
        <w:pStyle w:val="Heading1"/>
      </w:pPr>
      <w:r>
        <w:t xml:space="preserve">The Strategic Imperative of the Marine Engineer in Russia, Moscow</w:t>
      </w:r>
    </w:p>
    <w:p>
      <w:pPr>
        <w:pStyle w:val="FirstParagraph"/>
      </w:pPr>
      <w:r>
        <w:t xml:space="preserve">In the complex and evolving landscape of global maritime logistics and domestic transport infrastructure, the role of the</w:t>
      </w:r>
      <w:r>
        <w:t xml:space="preserve"> </w:t>
      </w:r>
      <w:r>
        <w:rPr>
          <w:bCs/>
          <w:b/>
        </w:rPr>
        <w:t xml:space="preserve">Marine Engineer</w:t>
      </w:r>
      <w:r>
        <w:t xml:space="preserve"> </w:t>
      </w:r>
      <w:r>
        <w:t xml:space="preserve">has transcended traditional technical boundaries to become a pivotal strategic asset. This case study examines how these specialized professionals operate within</w:t>
      </w:r>
      <w:r>
        <w:t xml:space="preserve"> </w:t>
      </w:r>
      <w:r>
        <w:rPr>
          <w:bCs/>
          <w:b/>
        </w:rPr>
        <w:t xml:space="preserve">Russia Moscow</w:t>
      </w:r>
      <w:r>
        <w:t xml:space="preserve">, acting as critical nodes in a broader network that spans from the federal capital to Russia’s extensive Arctic and Black Sea coastlines. While</w:t>
      </w:r>
      <w:r>
        <w:t xml:space="preserve"> </w:t>
      </w:r>
      <w:r>
        <w:rPr>
          <w:bCs/>
          <w:b/>
        </w:rPr>
        <w:t xml:space="preserve">Moscow</w:t>
      </w:r>
      <w:r>
        <w:t xml:space="preserve"> </w:t>
      </w:r>
      <w:r>
        <w:t xml:space="preserve">itself is not a port city, its status as the administrative, technological, and logistical heart of the nation makes it an indispensable hub for marine engineering oversight.</w:t>
      </w:r>
    </w:p>
    <w:bookmarkStart w:id="20" w:name="X2e938432e3ca6e828781f8af486293ebdc80a6d"/>
    <w:p>
      <w:pPr>
        <w:pStyle w:val="Heading2"/>
      </w:pPr>
      <w:r>
        <w:t xml:space="preserve">Contextualizing Operations in Russia Moscow</w:t>
      </w:r>
    </w:p>
    <w:p>
      <w:pPr>
        <w:pStyle w:val="FirstParagraph"/>
      </w:pPr>
      <w:r>
        <w:t xml:space="preserve">To understand the unique position of a</w:t>
      </w:r>
      <w:r>
        <w:t xml:space="preserve"> </w:t>
      </w:r>
      <w:r>
        <w:rPr>
          <w:bCs/>
          <w:b/>
        </w:rPr>
        <w:t xml:space="preserve">Marine Engineer</w:t>
      </w:r>
      <w:r>
        <w:t xml:space="preserve"> </w:t>
      </w:r>
      <w:r>
        <w:t xml:space="preserve">in this region, one must first appreciate the geographic and administrative reality.</w:t>
      </w:r>
      <w:r>
        <w:t xml:space="preserve"> </w:t>
      </w:r>
      <w:r>
        <w:rPr>
          <w:bCs/>
          <w:b/>
        </w:rPr>
        <w:t xml:space="preserve">Russia Moscow</w:t>
      </w:r>
      <w:r>
        <w:t xml:space="preserve">, situated inland on the Moskva River, serves as the central nervous system for Russia’s vast transportation networks. The city hosts headquarters for major state-owned enterprises like Rosmorport (Russian Maritime Register of Shipping) and various private logistics conglomerates that manage fleets operating in the Baltic, Black, Caspian, and Arctic Seas. Consequently, a</w:t>
      </w:r>
      <w:r>
        <w:t xml:space="preserve"> </w:t>
      </w:r>
      <w:r>
        <w:rPr>
          <w:bCs/>
          <w:b/>
        </w:rPr>
        <w:t xml:space="preserve">Marine Engineer</w:t>
      </w:r>
      <w:r>
        <w:t xml:space="preserve"> </w:t>
      </w:r>
      <w:r>
        <w:t xml:space="preserve">based in</w:t>
      </w:r>
      <w:r>
        <w:t xml:space="preserve"> </w:t>
      </w:r>
      <w:r>
        <w:rPr>
          <w:bCs/>
          <w:b/>
        </w:rPr>
        <w:t xml:space="preserve">Russia Moscow</w:t>
      </w:r>
      <w:r>
        <w:t xml:space="preserve"> </w:t>
      </w:r>
      <w:r>
        <w:t xml:space="preserve">often functions less as a mechanic on deck and more as a high-level systems analyst, project manager for fleet modernization, or regulatory compliance officer.</w:t>
      </w:r>
    </w:p>
    <w:p>
      <w:pPr>
        <w:pStyle w:val="BodyText"/>
      </w:pPr>
      <w:r>
        <w:t xml:space="preserve">The strategic importance of this role is amplified by Russia’s geographical constraints. As the world's largest country by landmass, Russia relies heavily on the Northern Sea Route (NSR) for domestic cargo transport and international transit. Maintaining vessels that operate in extreme Arctic conditions requires rigorous engineering standards, predictive maintenance protocols, and advanced technical oversight—all coordinated from command centers in</w:t>
      </w:r>
      <w:r>
        <w:t xml:space="preserve"> </w:t>
      </w:r>
      <w:r>
        <w:rPr>
          <w:bCs/>
          <w:b/>
        </w:rPr>
        <w:t xml:space="preserve">Russia Moscow</w:t>
      </w:r>
      <w:r>
        <w:t xml:space="preserve">.</w:t>
      </w:r>
    </w:p>
    <w:bookmarkEnd w:id="20"/>
    <w:bookmarkStart w:id="24" w:name="X6295bfb127321d86787386246ff301b0f70866f"/>
    <w:p>
      <w:pPr>
        <w:pStyle w:val="Heading2"/>
      </w:pPr>
      <w:r>
        <w:t xml:space="preserve">Key Challenges Faced by the Marine Engineer</w:t>
      </w:r>
    </w:p>
    <w:p>
      <w:pPr>
        <w:pStyle w:val="FirstParagraph"/>
      </w:pPr>
      <w:r>
        <w:t xml:space="preserve">The operational environment for a</w:t>
      </w:r>
      <w:r>
        <w:t xml:space="preserve"> </w:t>
      </w:r>
      <w:r>
        <w:rPr>
          <w:bCs/>
          <w:b/>
        </w:rPr>
        <w:t xml:space="preserve">Marine Engineer</w:t>
      </w:r>
      <w:r>
        <w:t xml:space="preserve"> </w:t>
      </w:r>
      <w:r>
        <w:t xml:space="preserve">in this region is fraught with unique challenges that require adaptive problem-solving and deep technical expertise.</w:t>
      </w:r>
    </w:p>
    <w:bookmarkStart w:id="21" w:name="X13014d555ffda63b978f60b22a51aabc0091194"/>
    <w:p>
      <w:pPr>
        <w:pStyle w:val="Heading3"/>
      </w:pPr>
      <w:r>
        <w:t xml:space="preserve">Climatic Extremes and Technical Resilience</w:t>
      </w:r>
    </w:p>
    <w:p>
      <w:pPr>
        <w:pStyle w:val="FirstParagraph"/>
      </w:pPr>
      <w:r>
        <w:t xml:space="preserve">Vessels managed by entities headquartered in</w:t>
      </w:r>
      <w:r>
        <w:t xml:space="preserve"> </w:t>
      </w:r>
      <w:r>
        <w:rPr>
          <w:bCs/>
          <w:b/>
        </w:rPr>
        <w:t xml:space="preserve">Russia Moscow</w:t>
      </w:r>
      <w:r>
        <w:t xml:space="preserve"> </w:t>
      </w:r>
      <w:r>
        <w:t xml:space="preserve">often traverse the Northern Sea Route. Here, a</w:t>
      </w:r>
      <w:r>
        <w:t xml:space="preserve"> </w:t>
      </w:r>
      <w:r>
        <w:rPr>
          <w:bCs/>
          <w:b/>
        </w:rPr>
        <w:t xml:space="preserve">Marine Engineer</w:t>
      </w:r>
      <w:r>
        <w:t xml:space="preserve"> </w:t>
      </w:r>
      <w:r>
        <w:t xml:space="preserve">must ensure that propulsion systems, hull integrity, and auxiliary machinery can withstand temperatures dropping below -50°C. The case of the nuclear-powered icebreaker fleet illustrates this complexity; engineers must manage not only mechanical reliability but also strict radiation safety protocols and environmental compliance in fragile Arctic ecosystems.</w:t>
      </w:r>
    </w:p>
    <w:bookmarkEnd w:id="21"/>
    <w:bookmarkStart w:id="22" w:name="technological-sanctions-and-localization"/>
    <w:p>
      <w:pPr>
        <w:pStyle w:val="Heading3"/>
      </w:pPr>
      <w:r>
        <w:t xml:space="preserve">Technological Sanctions and Localization</w:t>
      </w:r>
    </w:p>
    <w:p>
      <w:pPr>
        <w:pStyle w:val="FirstParagraph"/>
      </w:pPr>
      <w:r>
        <w:t xml:space="preserve">In recent years, geopolitical shifts have led to significant sanctions affecting Russia’s access to Western marine technology. For a</w:t>
      </w:r>
      <w:r>
        <w:t xml:space="preserve"> </w:t>
      </w:r>
      <w:r>
        <w:rPr>
          <w:bCs/>
          <w:b/>
        </w:rPr>
        <w:t xml:space="preserve">Marine Engineer</w:t>
      </w:r>
      <w:r>
        <w:t xml:space="preserve"> </w:t>
      </w:r>
      <w:r>
        <w:t xml:space="preserve">in</w:t>
      </w:r>
      <w:r>
        <w:t xml:space="preserve"> </w:t>
      </w:r>
      <w:r>
        <w:rPr>
          <w:bCs/>
          <w:b/>
        </w:rPr>
        <w:t xml:space="preserve">Russia Moscow</w:t>
      </w:r>
      <w:r>
        <w:t xml:space="preserve">, this has necessitated a rapid pivot toward "import substitution." Engineers are now tasked with reverse-engineering components, adapting software systems for domestic hardware, and integrating Russian-made alternatives into international-standard vessels. This requires not only mechanical ingenuity but also close collaboration with domestic manufacturers in St. Petersburg and Murmansk.</w:t>
      </w:r>
    </w:p>
    <w:bookmarkEnd w:id="22"/>
    <w:bookmarkStart w:id="23" w:name="cybersecurity-in-maritime-systems"/>
    <w:p>
      <w:pPr>
        <w:pStyle w:val="Heading3"/>
      </w:pPr>
      <w:r>
        <w:t xml:space="preserve">Cybersecurity in Maritime Systems</w:t>
      </w:r>
    </w:p>
    <w:p>
      <w:pPr>
        <w:pStyle w:val="FirstParagraph"/>
      </w:pPr>
      <w:r>
        <w:t xml:space="preserve">Modern</w:t>
      </w:r>
      <w:r>
        <w:t xml:space="preserve"> </w:t>
      </w:r>
      <w:r>
        <w:rPr>
          <w:bCs/>
          <w:b/>
        </w:rPr>
        <w:t xml:space="preserve">Marine Engineer</w:t>
      </w:r>
      <w:r>
        <w:t xml:space="preserve"> </w:t>
      </w:r>
      <w:r>
        <w:t xml:space="preserve">roles increasingly overlap with IT security, as shipboard navigation and engine control systems become more digitized. Based in the tech-forward environment of</w:t>
      </w:r>
      <w:r>
        <w:t xml:space="preserve"> </w:t>
      </w:r>
      <w:r>
        <w:rPr>
          <w:bCs/>
          <w:b/>
        </w:rPr>
        <w:t xml:space="preserve">Russia Moscow</w:t>
      </w:r>
      <w:r>
        <w:t xml:space="preserve">, engineers must ensure that these connected systems are protected against cyber threats, a growing concern for national security and operational continuity.</w:t>
      </w:r>
    </w:p>
    <w:bookmarkEnd w:id="23"/>
    <w:bookmarkEnd w:id="24"/>
    <w:bookmarkStart w:id="25" w:name="X076b927015225782d32af00f70dfe0488609d2d"/>
    <w:p>
      <w:pPr>
        <w:pStyle w:val="Heading2"/>
      </w:pPr>
      <w:r>
        <w:t xml:space="preserve">Strategic Importance in National Logistics</w:t>
      </w:r>
    </w:p>
    <w:p>
      <w:pPr>
        <w:pStyle w:val="FirstParagraph"/>
      </w:pPr>
      <w:r>
        <w:t xml:space="preserve">The efficiency of Russia’s export economy—particularly oil, gas, grain, and timber—is directly tied to the reliability of its maritime fleet. The</w:t>
      </w:r>
      <w:r>
        <w:t xml:space="preserve"> </w:t>
      </w:r>
      <w:r>
        <w:rPr>
          <w:bCs/>
          <w:b/>
        </w:rPr>
        <w:t xml:space="preserve">Marine Engineer</w:t>
      </w:r>
      <w:r>
        <w:t xml:space="preserve">, operating from the strategic hub of</w:t>
      </w:r>
      <w:r>
        <w:t xml:space="preserve"> </w:t>
      </w:r>
      <w:r>
        <w:rPr>
          <w:bCs/>
          <w:b/>
        </w:rPr>
        <w:t xml:space="preserve">Russia Moscow</w:t>
      </w:r>
      <w:r>
        <w:t xml:space="preserve">, plays a crucial role in minimizing downtime. By implementing predictive maintenance algorithms and overseeing rigorous inspection regimes, these engineers ensure that vessels spend more time at sea generating revenue and less time in dry dock.</w:t>
      </w:r>
    </w:p>
    <w:p>
      <w:pPr>
        <w:pStyle w:val="BodyText"/>
      </w:pPr>
      <w:r>
        <w:t xml:space="preserve">Furthermore, as Russia seeks to expand its influence through the Arctic corridor, the demand for specialized</w:t>
      </w:r>
      <w:r>
        <w:t xml:space="preserve"> </w:t>
      </w:r>
      <w:r>
        <w:rPr>
          <w:bCs/>
          <w:b/>
        </w:rPr>
        <w:t xml:space="preserve">Marine Engineer</w:t>
      </w:r>
      <w:r>
        <w:t xml:space="preserve"> </w:t>
      </w:r>
      <w:r>
        <w:t xml:space="preserve">services is skyrocketing. The ability to design and maintain ice-class vessels is a strategic national asset. Professionals in</w:t>
      </w:r>
      <w:r>
        <w:t xml:space="preserve"> </w:t>
      </w:r>
      <w:r>
        <w:rPr>
          <w:bCs/>
          <w:b/>
        </w:rPr>
        <w:t xml:space="preserve">Russia Moscow</w:t>
      </w:r>
      <w:r>
        <w:t xml:space="preserve"> </w:t>
      </w:r>
      <w:r>
        <w:t xml:space="preserve">are at the forefront of this initiative, coordinating with research institutes and shipyards to develop next-generation propulsion technologies, including dual-fuel engines capable of running on liquefied natural gas (LNG) to meet environmental regulations.</w:t>
      </w:r>
    </w:p>
    <w:bookmarkEnd w:id="25"/>
    <w:bookmarkStart w:id="26" w:name="Xf36e21eeab7c176e7747bc566644414ae11c2ed"/>
    <w:p>
      <w:pPr>
        <w:pStyle w:val="Heading2"/>
      </w:pPr>
      <w:r>
        <w:t xml:space="preserve">The Human Element: Skills and Adaptability</w:t>
      </w:r>
    </w:p>
    <w:p>
      <w:pPr>
        <w:pStyle w:val="FirstParagraph"/>
      </w:pPr>
      <w:r>
        <w:t xml:space="preserve">The profile of the modern</w:t>
      </w:r>
      <w:r>
        <w:t xml:space="preserve"> </w:t>
      </w:r>
      <w:r>
        <w:rPr>
          <w:bCs/>
          <w:b/>
        </w:rPr>
        <w:t xml:space="preserve">Marine Engineer</w:t>
      </w:r>
      <w:r>
        <w:t xml:space="preserve"> </w:t>
      </w:r>
      <w:r>
        <w:t xml:space="preserve">in this region has evolved. It is no longer sufficient to possess only mechanical knowledge. Today’s professionals must be multilingual, culturally adaptive, and technologically fluent. They often serve as the liaison between foreign technology providers (from Asia or alternative markets) and domestic operational teams.</w:t>
      </w:r>
    </w:p>
    <w:p>
      <w:pPr>
        <w:pStyle w:val="BodyText"/>
      </w:pPr>
      <w:r>
        <w:t xml:space="preserve">In</w:t>
      </w:r>
      <w:r>
        <w:t xml:space="preserve"> </w:t>
      </w:r>
      <w:r>
        <w:rPr>
          <w:bCs/>
          <w:b/>
        </w:rPr>
        <w:t xml:space="preserve">Russia Moscow</w:t>
      </w:r>
      <w:r>
        <w:t xml:space="preserve">, where international business dynamics are particularly sensitive, these engineers also act as technical diplomats. They must navigate complex regulatory frameworks while fostering partnerships that allow for continued innovation despite external pressures. Their ability to adapt engineering solutions to local constraints is what defines their success in this case study.</w:t>
      </w:r>
    </w:p>
    <w:bookmarkEnd w:id="26"/>
    <w:bookmarkStart w:id="27" w:name="conclusion"/>
    <w:p>
      <w:pPr>
        <w:pStyle w:val="Heading2"/>
      </w:pPr>
      <w:r>
        <w:t xml:space="preserve">Conclusion</w:t>
      </w:r>
    </w:p>
    <w:p>
      <w:pPr>
        <w:pStyle w:val="FirstParagraph"/>
      </w:pPr>
      <w:r>
        <w:t xml:space="preserve">This case study underscores the critical, albeit often underappreciated, role of the</w:t>
      </w:r>
      <w:r>
        <w:t xml:space="preserve"> </w:t>
      </w:r>
      <w:r>
        <w:rPr>
          <w:bCs/>
          <w:b/>
        </w:rPr>
        <w:t xml:space="preserve">Marine Engineer</w:t>
      </w:r>
      <w:r>
        <w:t xml:space="preserve"> </w:t>
      </w:r>
      <w:r>
        <w:t xml:space="preserve">in sustaining Russia’s maritime ambitions. From managing Arctic icebreakers to modernizing commercial fleets under sanction conditions, these professionals are essential to the economic and strategic integrity of the nation. Operating out of</w:t>
      </w:r>
      <w:r>
        <w:t xml:space="preserve"> </w:t>
      </w:r>
      <w:r>
        <w:rPr>
          <w:bCs/>
          <w:b/>
        </w:rPr>
        <w:t xml:space="preserve">Russia Moscow</w:t>
      </w:r>
      <w:r>
        <w:t xml:space="preserve">, they leverage their central location to coordinate complex logistical challenges, ensuring that Russia’s vast maritime capabilities remain robust and competitive in an increasingly volatile global market.</w:t>
      </w:r>
    </w:p>
    <w:p>
      <w:pPr>
        <w:pStyle w:val="BodyText"/>
      </w:pPr>
      <w:r>
        <w:t xml:space="preserve">The future success of Russian maritime infrastructure will depend heavily on the continued development and empowerment of these engineering experts. Their technical acumen, combined with their strategic positioning in</w:t>
      </w:r>
      <w:r>
        <w:t xml:space="preserve"> </w:t>
      </w:r>
      <w:r>
        <w:rPr>
          <w:bCs/>
          <w:b/>
        </w:rPr>
        <w:t xml:space="preserve">Russia Moscow</w:t>
      </w:r>
      <w:r>
        <w:t xml:space="preserve">, makes them indispensable guardians of the nation’s blue economy.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Operations in Russia, Moscow</dc:title>
  <dc:creator/>
  <dc:language>en</dc:language>
  <cp:keywords/>
  <dcterms:created xsi:type="dcterms:W3CDTF">2026-07-29T18:37:32Z</dcterms:created>
  <dcterms:modified xsi:type="dcterms:W3CDTF">2026-07-29T18:37:32Z</dcterms:modified>
</cp:coreProperties>
</file>

<file path=docProps/custom.xml><?xml version="1.0" encoding="utf-8"?>
<Properties xmlns="http://schemas.openxmlformats.org/officeDocument/2006/custom-properties" xmlns:vt="http://schemas.openxmlformats.org/officeDocument/2006/docPropsVTypes"/>
</file>