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Turkey</w:t>
      </w:r>
      <w:r>
        <w:t xml:space="preserve"> </w:t>
      </w:r>
      <w:r>
        <w:t xml:space="preserve">Ankara</w:t>
      </w:r>
    </w:p>
    <w:bookmarkStart w:id="33" w:name="X0cc8f6e9985e504031ebe25cefed6351a57d4d9"/>
    <w:p>
      <w:pPr>
        <w:pStyle w:val="Heading1"/>
      </w:pPr>
      <w:r>
        <w:t xml:space="preserve">Strategic Infrastructure Integration: A Case Study of the Marine Engineer in Turkey, Ankara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Yenimahalle / Çankaya Districts</w:t>
      </w:r>
      <w:r>
        <w:br/>
      </w:r>
      <w:r>
        <w:rPr>
          <w:bCs/>
          <w:b/>
        </w:rPr>
        <w:t xml:space="preserve">Focus Area:</w:t>
      </w:r>
      <w:r>
        <w:t xml:space="preserve"> </w:t>
      </w:r>
      <w:r>
        <w:t xml:space="preserve">Inland Waterway Logistics and Bosphorus Transit Optimization</w:t>
      </w:r>
    </w:p>
    <w:bookmarkStart w:id="20" w:name="executive-summary"/>
    <w:p>
      <w:pPr>
        <w:pStyle w:val="Heading2"/>
      </w:pPr>
      <w:r>
        <w:t xml:space="preserve">1. Executive Summary</w:t>
      </w:r>
    </w:p>
    <w:p>
      <w:pPr>
        <w:pStyle w:val="FirstParagraph"/>
      </w:pPr>
      <w:r>
        <w:t xml:space="preserve">This document presents a comprehensive case study analyzing the critical role of the Marine Engineer within the strategic logistics and infrastructure framework of Turkey, Ankara. While Ankara is famously known as a landlocked capital situated in the central Anatolian plateau, its economic vitality is inextricably linked to maritime operations. The modern Turkish economy relies heavily on efficient cargo movement through its extensive ports along the Mediterranean, Aegean, Black Sea, and Marmara seas. Consequently, the demand for high-level Marine Engineering expertise within Ankara’s administrative and logistical hubs has surged.</w:t>
      </w:r>
    </w:p>
    <w:p>
      <w:pPr>
        <w:pStyle w:val="BodyText"/>
      </w:pPr>
      <w:r>
        <w:t xml:space="preserve">The purpose of this case study is to elucidate how a specialized Marine Engineer operates not on a vessel at sea, but within the bustling industrial corridors of Turkey Ankara. We examine how technical maritime knowledge is applied to policy-making, supply chain optimization, and inland waterway connectivity projects that serve the nation's capital and surrounding regions.</w:t>
      </w:r>
    </w:p>
    <w:bookmarkEnd w:id="20"/>
    <w:bookmarkStart w:id="21" w:name="Xf03f89ad307f972734e4b0f6b7f1f28d39611a9"/>
    <w:p>
      <w:pPr>
        <w:pStyle w:val="Heading2"/>
      </w:pPr>
      <w:r>
        <w:t xml:space="preserve">2. Contextual Background: The Paradox of Landlocked Leadership</w:t>
      </w:r>
    </w:p>
    <w:p>
      <w:pPr>
        <w:pStyle w:val="FirstParagraph"/>
      </w:pPr>
      <w:r>
        <w:t xml:space="preserve">To understand the necessity of a Marine Engineer in Turkey Ankara, one must first grasp the geographical paradox. Ankara is approximately 360 kilometers from the nearest major port (Mersin or Izmir). However, it serves as the administrative heart of a nation that prides itself on being a global maritime bridge between Europe and Asia. The Turkish government has invested billions in modernizing ports such as Mersin International Port (MIP) and Istanbul’s new airport logistics hubs.</w:t>
      </w:r>
    </w:p>
    <w:p>
      <w:pPr>
        <w:pStyle w:val="BodyText"/>
      </w:pPr>
      <w:r>
        <w:t xml:space="preserve">In this context, "Marine Engineer" in Ankara does not necessarily imply an individual repairing diesel engines aboard a container ship. Rather, it refers to a professional whose expertise encompasses marine propulsion systems, naval architecture principles, port infrastructure management, and international maritime law. These experts are embedded in government agencies like the Ministry of Transport and Infrastructure or within large conglomerates that manage the logistics supply chain connecting Turkey Ankara’s industrial zones to coastal export hubs.</w:t>
      </w:r>
    </w:p>
    <w:bookmarkEnd w:id="21"/>
    <w:bookmarkStart w:id="25" w:name="Xcdcbeb3e9e8bd041083a544a8df0a2ac5399ec6"/>
    <w:p>
      <w:pPr>
        <w:pStyle w:val="Heading2"/>
      </w:pPr>
      <w:r>
        <w:t xml:space="preserve">3. The Role of the Marine Engineer in Ankara’s Logistics Ecosystem</w:t>
      </w:r>
    </w:p>
    <w:bookmarkStart w:id="22" w:name="X5a4c7d9f0b5ec8ce332c9e3bfab576b3e312392"/>
    <w:p>
      <w:pPr>
        <w:pStyle w:val="Heading3"/>
      </w:pPr>
      <w:r>
        <w:t xml:space="preserve">3.1 Supply Chain Optimization and Intermodal Connectivity</w:t>
      </w:r>
    </w:p>
    <w:p>
      <w:pPr>
        <w:pStyle w:val="FirstParagraph"/>
      </w:pPr>
      <w:r>
        <w:t xml:space="preserve">The primary challenge facing Turkey Ankara is the efficiency of moving goods from coastal ports to inland distribution centers. A Marine Engineer in this region analyzes intermodal transport systems. They assess how cargo ships unloaded at the Port of Mersin are transferred to rail and truck networks heading toward Ankara. Their technical understanding of container handling, crane operations, and vessel loading stability ensures that delays at the port do not cascade into shortages in the capital.</w:t>
      </w:r>
    </w:p>
    <w:bookmarkEnd w:id="22"/>
    <w:bookmarkStart w:id="23" w:name="X45958e9d83b75662c0cd1bc2bfe98e5dc68a06e"/>
    <w:p>
      <w:pPr>
        <w:pStyle w:val="Heading3"/>
      </w:pPr>
      <w:r>
        <w:t xml:space="preserve">3.2 Compliance with International Maritime Regulations</w:t>
      </w:r>
    </w:p>
    <w:p>
      <w:pPr>
        <w:pStyle w:val="FirstParagraph"/>
      </w:pPr>
      <w:r>
        <w:t xml:space="preserve">Turkey is a signatory to numerous international maritime conventions, including SOLAS (Safety of Life at Sea) and MARPOL (Marine Pollution). Marine Engineers stationed in Turkey Ankara work closely with regulatory bodies to ensure that domestic shipping companies comply with these global standards. They draft technical reports and compliance audits that help Turkish entities avoid sanctions and maintain access to European markets.</w:t>
      </w:r>
    </w:p>
    <w:bookmarkEnd w:id="23"/>
    <w:bookmarkStart w:id="24" w:name="green-maritime-initiatives"/>
    <w:p>
      <w:pPr>
        <w:pStyle w:val="Heading3"/>
      </w:pPr>
      <w:r>
        <w:t xml:space="preserve">3.3 Green Maritime Initiatives</w:t>
      </w:r>
    </w:p>
    <w:p>
      <w:pPr>
        <w:pStyle w:val="FirstParagraph"/>
      </w:pPr>
      <w:r>
        <w:t xml:space="preserve">A growing focus for the Marine Engineer in Turkey Ankara is sustainability. With the EU’s carbon border adjustment mechanisms looming, Turkish exporters must ensure their maritime logistics have a lower carbon footprint. Engineers in Ankara are tasked with evaluating alternative fuels (such as LNG or methanol) for feeder vessels and optimizing route planning to reduce fuel consumption, thereby aligning national economic goals with environmental standards.</w:t>
      </w:r>
    </w:p>
    <w:bookmarkEnd w:id="24"/>
    <w:bookmarkEnd w:id="25"/>
    <w:bookmarkStart w:id="28" w:name="X440f4e984d383198947ae9880bcabb2228b1618"/>
    <w:p>
      <w:pPr>
        <w:pStyle w:val="Heading2"/>
      </w:pPr>
      <w:r>
        <w:t xml:space="preserve">4. Case Scenario: The Kızılırmak River Feasibility Study</w:t>
      </w:r>
    </w:p>
    <w:p>
      <w:pPr>
        <w:pStyle w:val="FirstParagraph"/>
      </w:pPr>
      <w:r>
        <w:t xml:space="preserve">To illustrate the practical application of this role, consider a recent initiative involving the Kızılırmak River. There have been long-standing proposals to utilize inland waterways for cargo transport between central Anatolia and the Black Sea coast, reducing pressure on roads.</w:t>
      </w:r>
    </w:p>
    <w:bookmarkStart w:id="26" w:name="the-problem"/>
    <w:p>
      <w:pPr>
        <w:pStyle w:val="Heading3"/>
      </w:pPr>
      <w:r>
        <w:t xml:space="preserve">4.1 The Problem</w:t>
      </w:r>
    </w:p>
    <w:p>
      <w:pPr>
        <w:pStyle w:val="FirstParagraph"/>
      </w:pPr>
      <w:r>
        <w:t xml:space="preserve">Prior to this study, traffic congestion on the highway connecting Ankara to Sinop was causing significant delays and increased fuel consumption. Local authorities sought a sustainable alternative.</w:t>
      </w:r>
    </w:p>
    <w:bookmarkEnd w:id="26"/>
    <w:bookmarkStart w:id="27" w:name="the-marine-engineers-intervention"/>
    <w:p>
      <w:pPr>
        <w:pStyle w:val="Heading3"/>
      </w:pPr>
      <w:r>
        <w:t xml:space="preserve">4.2 The Marine Engineer’s Intervention</w:t>
      </w:r>
    </w:p>
    <w:p>
      <w:pPr>
        <w:pStyle w:val="FirstParagraph"/>
      </w:pPr>
      <w:r>
        <w:t xml:space="preserve">A team of Marine Engineers based in Turkey Ankara conducted a feasibility study. Their role involved:</w:t>
      </w:r>
    </w:p>
    <w:p>
      <w:pPr>
        <w:numPr>
          <w:ilvl w:val="0"/>
          <w:numId w:val="1001"/>
        </w:numPr>
        <w:pStyle w:val="Compact"/>
      </w:pPr>
      <w:r>
        <w:rPr>
          <w:bCs/>
          <w:b/>
        </w:rPr>
        <w:t xml:space="preserve">Hydrological Analysis:</w:t>
      </w:r>
    </w:p>
    <w:p>
      <w:pPr>
        <w:numPr>
          <w:ilvl w:val="0"/>
          <w:numId w:val="1001"/>
        </w:numPr>
        <w:pStyle w:val="Compact"/>
      </w:pPr>
      <w:r>
        <w:rPr>
          <w:bCs/>
          <w:b/>
        </w:rPr>
        <w:t xml:space="preserve">Vessel Specification:</w:t>
      </w:r>
    </w:p>
    <w:p>
      <w:pPr>
        <w:numPr>
          <w:ilvl w:val="0"/>
          <w:numId w:val="1001"/>
        </w:numPr>
        <w:pStyle w:val="Compact"/>
      </w:pPr>
      <w:r>
        <w:rPr>
          <w:bCs/>
          <w:b/>
        </w:rPr>
        <w:t xml:space="preserve">Economic Modeling:</w:t>
      </w:r>
    </w:p>
    <w:p>
      <w:pPr>
        <w:pStyle w:val="FirstParagraph"/>
      </w:pPr>
      <w:r>
        <w:t xml:space="preserve">The engineers concluded that while feasible, significant dredging and lock infrastructure were required. Their report directly influenced the Turkish government’s budget allocation for riverine logistics in Ankara province, demonstrating how marine expertise drives land-based infrastructure investment.</w:t>
      </w:r>
    </w:p>
    <w:bookmarkEnd w:id="27"/>
    <w:bookmarkEnd w:id="28"/>
    <w:bookmarkStart w:id="31" w:name="challenges-and-opportunities"/>
    <w:p>
      <w:pPr>
        <w:pStyle w:val="Heading2"/>
      </w:pPr>
      <w:r>
        <w:t xml:space="preserve">5. Challenges and Opportunities</w:t>
      </w:r>
    </w:p>
    <w:bookmarkStart w:id="29" w:name="geographical-limitations"/>
    <w:p>
      <w:pPr>
        <w:pStyle w:val="Heading3"/>
      </w:pPr>
      <w:r>
        <w:t xml:space="preserve">5.1 Geographical Limitations</w:t>
      </w:r>
    </w:p>
    <w:p>
      <w:pPr>
        <w:pStyle w:val="FirstParagraph"/>
      </w:pPr>
      <w:r>
        <w:t xml:space="preserve">The most obvious challenge is the lack of direct maritime access in Turkey Ankara. Marine Engineers must constantly advocate for "virtual ports" or expedited customs processing zones within the city to mimic the efficiency of coastal hubs.</w:t>
      </w:r>
    </w:p>
    <w:bookmarkEnd w:id="29"/>
    <w:bookmarkStart w:id="30" w:name="technological-integration"/>
    <w:p>
      <w:pPr>
        <w:pStyle w:val="Heading3"/>
      </w:pPr>
      <w:r>
        <w:t xml:space="preserve">5.2 Technological Integration</w:t>
      </w:r>
    </w:p>
    <w:p>
      <w:pPr>
        <w:pStyle w:val="FirstParagraph"/>
      </w:pPr>
      <w:r>
        <w:t xml:space="preserve">Ankara is becoming a tech hub, known as "Turkey’s Silicon Valley." Marine Engineers are increasingly collaborating with software developers to create AI-driven logistics platforms. By integrating IoT sensors from ships with data centers in Ankara, engineers can predict port congestion and optimize inland transport schedules in real-time.</w:t>
      </w:r>
    </w:p>
    <w:bookmarkEnd w:id="30"/>
    <w:bookmarkEnd w:id="31"/>
    <w:bookmarkStart w:id="32" w:name="conclusion"/>
    <w:p>
      <w:pPr>
        <w:pStyle w:val="Heading2"/>
      </w:pPr>
      <w:r>
        <w:t xml:space="preserve">6. Conclusion</w:t>
      </w:r>
    </w:p>
    <w:p>
      <w:pPr>
        <w:pStyle w:val="FirstParagraph"/>
      </w:pPr>
      <w:r>
        <w:t xml:space="preserve">The case study of the Marine Engineer in Turkey Ankara reveals a nuanced but vital professional landscape. It challenges the traditional view that marine engineering is confined to coastal regions. Instead, it highlights how strategic maritime knowledge is centralized in the capital to drive national economic efficiency.</w:t>
      </w:r>
    </w:p>
    <w:p>
      <w:pPr>
        <w:pStyle w:val="BodyText"/>
      </w:pPr>
      <w:r>
        <w:t xml:space="preserve">For professionals and stakeholders, this document underscores that expertise in marine engineering—covering propulsion, navigation safety, port logistics, and regulatory compliance—is essential for Turkey Ankara’s continued growth. As Turkey aims to solidify its position as a global logistics hub between Europe and Asia, the Marine Engineer in Ankara will remain a pivotal figure in ensuring that the flow of goods remains seamless, compliant, and sustainable.</w:t>
      </w:r>
    </w:p>
    <w:p>
      <w:pPr>
        <w:pStyle w:val="BodyText"/>
      </w:pPr>
      <w:r>
        <w:t xml:space="preserve">The intersection of inland administrative power and maritime technical expertise defines the future of Turkish logistics. By leveraging this synergy, Turkey Ankara not only supports its domestic industrial needs but also enhances Turkey’s competitive edge on the global maritime stage.</w:t>
      </w:r>
    </w:p>
    <w:p>
      <w:r>
        <w:pict>
          <v:rect style="width:0;height:1.5pt" o:hralign="center" o:hrstd="t" o:hr="t"/>
        </w:pict>
      </w:r>
    </w:p>
    <w:p>
      <w:pPr>
        <w:pStyle w:val="FirstParagraph"/>
      </w:pPr>
      <w:r>
        <w:rPr>
          <w:iCs/>
          <w:i/>
        </w:rPr>
        <w:t xml:space="preserve">This document serves as a foundational reference for academic researchers, logistical planners, and policy makers interested in the intersection of maritime engineering and inland administrative strategy within Turkish economic contexts.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Turkey Ankara</dc:title>
  <dc:creator/>
  <dc:language>en</dc:language>
  <cp:keywords/>
  <dcterms:created xsi:type="dcterms:W3CDTF">2026-07-29T13:50:12Z</dcterms:created>
  <dcterms:modified xsi:type="dcterms:W3CDTF">2026-07-29T13:50:12Z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