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Marine</w:t>
      </w:r>
      <w:r>
        <w:t xml:space="preserve"> </w:t>
      </w:r>
      <w:r>
        <w:t xml:space="preserve">Engineer</w:t>
      </w:r>
      <w:r>
        <w:t xml:space="preserve"> </w:t>
      </w:r>
      <w:r>
        <w:t xml:space="preserve">in</w:t>
      </w:r>
      <w:r>
        <w:t xml:space="preserve"> </w:t>
      </w:r>
      <w:r>
        <w:t xml:space="preserve">United</w:t>
      </w:r>
      <w:r>
        <w:t xml:space="preserve"> </w:t>
      </w:r>
      <w:r>
        <w:t xml:space="preserve">States</w:t>
      </w:r>
      <w:r>
        <w:t xml:space="preserve"> </w:t>
      </w:r>
      <w:r>
        <w:t xml:space="preserve">Chicago</w:t>
      </w:r>
    </w:p>
    <w:bookmarkStart w:id="27" w:name="X27730aac6aa4b0f2c246228149e2b10419bf607"/>
    <w:p>
      <w:pPr>
        <w:pStyle w:val="Heading1"/>
      </w:pPr>
      <w:r>
        <w:t xml:space="preserve">The Case Study of the Modern Marine Engineer in United States Chicago</w:t>
      </w:r>
    </w:p>
    <w:bookmarkStart w:id="20" w:name="introduction-to-the-regional-context"/>
    <w:p>
      <w:pPr>
        <w:pStyle w:val="Heading2"/>
      </w:pPr>
      <w:r>
        <w:t xml:space="preserve">Introduction to the Regional Context</w:t>
      </w:r>
    </w:p>
    <w:p>
      <w:pPr>
        <w:pStyle w:val="FirstParagraph"/>
      </w:pPr>
      <w:r>
        <w:t xml:space="preserve">The Great Lakes region represents a unique industrial ecosystem within the broader framework of American maritime commerce. Within this complex network, no single profession is more critical than that of the</w:t>
      </w:r>
      <w:r>
        <w:t xml:space="preserve"> </w:t>
      </w:r>
      <w:r>
        <w:rPr>
          <w:bCs/>
          <w:b/>
        </w:rPr>
        <w:t xml:space="preserve">Marine Engineer</w:t>
      </w:r>
      <w:r>
        <w:t xml:space="preserve">. This case study explores the specialized role, responsibilities, and operational realities faced by marine engineers in</w:t>
      </w:r>
      <w:r>
        <w:t xml:space="preserve"> </w:t>
      </w:r>
      <w:r>
        <w:rPr>
          <w:bCs/>
          <w:b/>
        </w:rPr>
        <w:t xml:space="preserve">United States Chicago</w:t>
      </w:r>
      <w:r>
        <w:t xml:space="preserve">, a city that serves as a vital hub for inland waterway logistics despite its distance from saltwater oceans.</w:t>
      </w:r>
    </w:p>
    <w:p>
      <w:pPr>
        <w:pStyle w:val="BodyText"/>
      </w:pPr>
      <w:r>
        <w:rPr>
          <w:bCs/>
          <w:b/>
        </w:rPr>
        <w:t xml:space="preserve">United States Chicago</w:t>
      </w:r>
      <w:r>
        <w:t xml:space="preserve"> </w:t>
      </w:r>
      <w:r>
        <w:t xml:space="preserve">is not merely a geographic location; it is the economic engine of the Midwest. Situated on the banks of the Chicago River, which connects to Lake Michigan and ultimately flows into St. Lake Superior via a vast network of waterways, this city supports one of the busiest ports in North America. The environmental conditions here are distinct: freezing winters that require robust mechanical systems to prevent ice damage, extreme temperature fluctuations that stress metal structures, and a high demand for logistical efficiency due to the region’s heavy reliance on rail and road connections for cargo distribution.</w:t>
      </w:r>
    </w:p>
    <w:bookmarkEnd w:id="20"/>
    <w:bookmarkStart w:id="21" w:name="Xaed759de8052faf370df61909c15b05daad1db5"/>
    <w:p>
      <w:pPr>
        <w:pStyle w:val="Heading2"/>
      </w:pPr>
      <w:r>
        <w:t xml:space="preserve">The Specific Role of the Marine Engineer in this Region</w:t>
      </w:r>
    </w:p>
    <w:p>
      <w:pPr>
        <w:pStyle w:val="FirstParagraph"/>
      </w:pPr>
      <w:r>
        <w:t xml:space="preserve">A</w:t>
      </w:r>
      <w:r>
        <w:t xml:space="preserve"> </w:t>
      </w:r>
      <w:r>
        <w:rPr>
          <w:bCs/>
          <w:b/>
        </w:rPr>
        <w:t xml:space="preserve">Marine Engineer</w:t>
      </w:r>
      <w:r>
        <w:t xml:space="preserve"> </w:t>
      </w:r>
      <w:r>
        <w:t xml:space="preserve">in</w:t>
      </w:r>
      <w:r>
        <w:t xml:space="preserve"> </w:t>
      </w:r>
      <w:r>
        <w:rPr>
          <w:bCs/>
          <w:b/>
        </w:rPr>
        <w:t xml:space="preserve">United States Chicago</w:t>
      </w:r>
    </w:p>
    <w:p>
      <w:pPr>
        <w:pStyle w:val="BodyText"/>
      </w:pPr>
      <w:r>
        <w:t xml:space="preserve">In this region, marine engineers are primarily employed in three sectors: bulk commodity transport (such as iron ore, coal, grain), passenger excursion vessels operating on Lake Michigan during warmer months, and specialized service craft supporting bridge infrastructure. The case study highlights that the core competency of a</w:t>
      </w:r>
      <w:r>
        <w:t xml:space="preserve"> </w:t>
      </w:r>
      <w:r>
        <w:rPr>
          <w:bCs/>
          <w:b/>
        </w:rPr>
        <w:t xml:space="preserve">Marine Engineer</w:t>
      </w:r>
      <w:r>
        <w:t xml:space="preserve"> </w:t>
      </w:r>
      <w:r>
        <w:t xml:space="preserve">here is adaptability. They must maintain complex propulsion systems—often diesel-electric or dual-fuel configurations—that operate under rigorous schedules dictated by the Saint Lawrence Seaway tolls and seasonal ice closures.</w:t>
      </w:r>
    </w:p>
    <w:bookmarkEnd w:id="21"/>
    <w:bookmarkStart w:id="22" w:name="X8b7c58f0ded70848f9d59a7d759970db4df77c3"/>
    <w:p>
      <w:pPr>
        <w:pStyle w:val="Heading2"/>
      </w:pPr>
      <w:r>
        <w:t xml:space="preserve">Operational Challenges and Technical Requirements</w:t>
      </w:r>
    </w:p>
    <w:p>
      <w:pPr>
        <w:pStyle w:val="FirstParagraph"/>
      </w:pPr>
      <w:r>
        <w:t xml:space="preserve">The operational environment in</w:t>
      </w:r>
      <w:r>
        <w:t xml:space="preserve"> </w:t>
      </w:r>
      <w:r>
        <w:rPr>
          <w:bCs/>
          <w:b/>
        </w:rPr>
        <w:t xml:space="preserve">United States Chicago</w:t>
      </w:r>
      <w:r>
        <w:t xml:space="preserve">Marine Engineer must ensure that hydraulic systems, fuel lines, and cooling mechanisms are insulated or heated to prevent failure during sub-zero temperatures.</w:t>
      </w:r>
    </w:p>
    <w:p>
      <w:pPr>
        <w:pStyle w:val="BodyText"/>
      </w:pPr>
      <w:r>
        <w:t xml:space="preserve">Furthermore, the Chicago River is one of the busiest inland waterways in the world, with numerous drawbridges that must be raised regularly. This requires precise engine maneuvering. Marine engineers work closely with deck officers to maintain "standby" power conditions where engines can respond instantly to bridge signals. Any mechanical failure during a bridge raise can cause significant traffic congestion and financial losses for the shipping companies operating out of</w:t>
      </w:r>
      <w:r>
        <w:t xml:space="preserve"> </w:t>
      </w:r>
      <w:r>
        <w:rPr>
          <w:bCs/>
          <w:b/>
        </w:rPr>
        <w:t xml:space="preserve">United States Chicago</w:t>
      </w:r>
      <w:r>
        <w:t xml:space="preserve">.</w:t>
      </w:r>
    </w:p>
    <w:p>
      <w:pPr>
        <w:pStyle w:val="BodyText"/>
      </w:pPr>
      <w:r>
        <w:t xml:space="preserve">Maintenance in this region also involves combating freshwater corrosion, which is often underestimated compared to saltwater corrosion. However, the constant presence of moisture and pollution from industrial areas accelerates wear on propellers and rudders. Therefore, the preventive maintenance schedules followed by</w:t>
      </w:r>
      <w:r>
        <w:t xml:space="preserve"> </w:t>
      </w:r>
      <w:r>
        <w:rPr>
          <w:bCs/>
          <w:b/>
        </w:rPr>
        <w:t xml:space="preserve">Marine Engineers</w:t>
      </w:r>
      <w:r>
        <w:t xml:space="preserve"> </w:t>
      </w:r>
      <w:r>
        <w:t xml:space="preserve">in this area are more frequent than those for vessels in milder climates.</w:t>
      </w:r>
    </w:p>
    <w:bookmarkEnd w:id="22"/>
    <w:bookmarkStart w:id="23" w:name="economic-impact-and-strategic-importance"/>
    <w:p>
      <w:pPr>
        <w:pStyle w:val="Heading2"/>
      </w:pPr>
      <w:r>
        <w:t xml:space="preserve">Economic Impact and Strategic Importance</w:t>
      </w:r>
    </w:p>
    <w:p>
      <w:pPr>
        <w:pStyle w:val="FirstParagraph"/>
      </w:pPr>
      <w:r>
        <w:t xml:space="preserve">The economic contribution of marine engineering services in</w:t>
      </w:r>
      <w:r>
        <w:t xml:space="preserve"> </w:t>
      </w:r>
      <w:r>
        <w:rPr>
          <w:bCs/>
          <w:b/>
        </w:rPr>
        <w:t xml:space="preserve">United States Chicago</w:t>
      </w:r>
    </w:p>
    <w:p>
      <w:pPr>
        <w:pStyle w:val="BodyText"/>
      </w:pPr>
      <w:r>
        <w:rPr>
          <w:bCs/>
          <w:b/>
        </w:rPr>
        <w:t xml:space="preserve">Marine Engineers</w:t>
      </w:r>
      <w:r>
        <w:t xml:space="preserve"> </w:t>
      </w:r>
      <w:r>
        <w:t xml:space="preserve">act as guardians of this economic flow. Their expertise ensures that vessels operate at optimal fuel efficiency, reducing operational costs for shipping lines and lowering the carbon footprint per ton-mile of cargo transported. In recent years, there has been a shift toward hybrid-electric propulsion systems on Great Lakes freighters to meet stricter environmental regulations.</w:t>
      </w:r>
      <w:r>
        <w:t xml:space="preserve"> </w:t>
      </w:r>
      <w:r>
        <w:rPr>
          <w:bCs/>
          <w:b/>
        </w:rPr>
        <w:t xml:space="preserve">Marine Engineers</w:t>
      </w:r>
      <w:r>
        <w:t xml:space="preserve"> </w:t>
      </w:r>
      <w:r>
        <w:t xml:space="preserve">in</w:t>
      </w:r>
      <w:r>
        <w:t xml:space="preserve"> </w:t>
      </w:r>
      <w:r>
        <w:rPr>
          <w:bCs/>
          <w:b/>
        </w:rPr>
        <w:t xml:space="preserve">United States Chicago</w:t>
      </w:r>
      <w:r>
        <w:t xml:space="preserve"> </w:t>
      </w:r>
      <w:r>
        <w:t xml:space="preserve">have been at the forefront of retrofitting older vessels with these new technologies, requiring continuous education and adaptation.</w:t>
      </w:r>
    </w:p>
    <w:bookmarkEnd w:id="23"/>
    <w:bookmarkStart w:id="24" w:name="safety-and-regulatory-compliance"/>
    <w:p>
      <w:pPr>
        <w:pStyle w:val="Heading2"/>
      </w:pPr>
      <w:r>
        <w:t xml:space="preserve">Safety and Regulatory Compliance</w:t>
      </w:r>
    </w:p>
    <w:p>
      <w:pPr>
        <w:pStyle w:val="FirstParagraph"/>
      </w:pPr>
      <w:r>
        <w:t xml:space="preserve">Safety is paramount for any</w:t>
      </w:r>
      <w:r>
        <w:t xml:space="preserve"> </w:t>
      </w:r>
      <w:r>
        <w:rPr>
          <w:bCs/>
          <w:b/>
        </w:rPr>
        <w:t xml:space="preserve">Marine Engineer</w:t>
      </w:r>
      <w:r>
        <w:t xml:space="preserve">, but in the confined waterways of</w:t>
      </w:r>
      <w:r>
        <w:t xml:space="preserve"> </w:t>
      </w:r>
      <w:r>
        <w:rPr>
          <w:bCs/>
          <w:b/>
        </w:rPr>
        <w:t xml:space="preserve">United States Chicago</w:t>
      </w:r>
      <w:r>
        <w:t xml:space="preserve">, the risks are heightened. The proximity to urban infrastructure means that any spill or collision has immediate environmental and public safety consequences. Engineers must ensure that all safety systems, including bilge pumps, fire suppression systems, and emergency shutdown mechanisms, are fully functional.</w:t>
      </w:r>
    </w:p>
    <w:p>
      <w:pPr>
        <w:pStyle w:val="BodyText"/>
      </w:pPr>
      <w:r>
        <w:t xml:space="preserve">Regulatory compliance is another critical aspect. The</w:t>
      </w:r>
      <w:r>
        <w:t xml:space="preserve"> </w:t>
      </w:r>
      <w:r>
        <w:rPr>
          <w:bCs/>
          <w:b/>
        </w:rPr>
        <w:t xml:space="preserve">Marine Engineer</w:t>
      </w:r>
      <w:r>
        <w:t xml:space="preserve"> </w:t>
      </w:r>
      <w:r>
        <w:t xml:space="preserve">must adhere to standards set by the United States Coast Guard (USCG), as well as local ordinances specific to the Chicago Port District. This includes maintaining detailed logs of engine performance, waste management, and noise levels. Inadequate documentation or mechanical non-compliance can result in severe fines and detention of vessels.</w:t>
      </w:r>
    </w:p>
    <w:bookmarkEnd w:id="24"/>
    <w:bookmarkStart w:id="25" w:name="future-trends-and-career-outlook"/>
    <w:p>
      <w:pPr>
        <w:pStyle w:val="Heading2"/>
      </w:pPr>
      <w:r>
        <w:t xml:space="preserve">Future Trends and Career Outlook</w:t>
      </w:r>
    </w:p>
    <w:p>
      <w:pPr>
        <w:pStyle w:val="FirstParagraph"/>
      </w:pPr>
      <w:r>
        <w:t xml:space="preserve">The future for</w:t>
      </w:r>
      <w:r>
        <w:t xml:space="preserve"> </w:t>
      </w:r>
      <w:r>
        <w:rPr>
          <w:bCs/>
          <w:b/>
        </w:rPr>
        <w:t xml:space="preserve">Marine Engineers</w:t>
      </w:r>
      <w:r>
        <w:t xml:space="preserve"> </w:t>
      </w:r>
      <w:r>
        <w:t xml:space="preserve">in</w:t>
      </w:r>
      <w:r>
        <w:t xml:space="preserve"> </w:t>
      </w:r>
      <w:r>
        <w:rPr>
          <w:bCs/>
          <w:b/>
        </w:rPr>
        <w:t xml:space="preserve">United States Chicago</w:t>
      </w:r>
    </w:p>
    <w:p>
      <w:pPr>
        <w:pStyle w:val="BodyText"/>
      </w:pPr>
      <w:r>
        <w:t xml:space="preserve">Additionally, the push for decarbonization is driving innovation.</w:t>
      </w:r>
      <w:r>
        <w:t xml:space="preserve"> </w:t>
      </w:r>
      <w:r>
        <w:rPr>
          <w:bCs/>
          <w:b/>
        </w:rPr>
        <w:t xml:space="preserve">Marine Engineers</w:t>
      </w:r>
      <w:r>
        <w:t xml:space="preserve"> </w:t>
      </w:r>
      <w:r>
        <w:t xml:space="preserve">will increasingly need to manage vessels powered by liquefied natural gas (LNG), methanol, or battery-electric systems. The infrastructure in</w:t>
      </w:r>
      <w:r>
        <w:t xml:space="preserve"> </w:t>
      </w:r>
      <w:r>
        <w:rPr>
          <w:bCs/>
          <w:b/>
        </w:rPr>
        <w:t xml:space="preserve">United States Chicago</w:t>
      </w:r>
      <w:r>
        <w:t xml:space="preserve">, including fueling stations and repair facilities, is adapting to support these cleaner technologies.</w:t>
      </w:r>
    </w:p>
    <w:bookmarkEnd w:id="25"/>
    <w:bookmarkStart w:id="26" w:name="conclusion"/>
    <w:p>
      <w:pPr>
        <w:pStyle w:val="Heading2"/>
      </w:pPr>
      <w:r>
        <w:t xml:space="preserve">Conclusion</w:t>
      </w:r>
    </w:p>
    <w:p>
      <w:pPr>
        <w:pStyle w:val="FirstParagraph"/>
      </w:pPr>
      <w:r>
        <w:t xml:space="preserve">In conclusion, the role of the</w:t>
      </w:r>
      <w:r>
        <w:t xml:space="preserve"> </w:t>
      </w:r>
      <w:r>
        <w:rPr>
          <w:bCs/>
          <w:b/>
        </w:rPr>
        <w:t xml:space="preserve">Marine Engineer</w:t>
      </w:r>
      <w:r>
        <w:t xml:space="preserve"> </w:t>
      </w:r>
      <w:r>
        <w:t xml:space="preserve">in</w:t>
      </w:r>
      <w:r>
        <w:t xml:space="preserve"> </w:t>
      </w:r>
      <w:r>
        <w:rPr>
          <w:bCs/>
          <w:b/>
        </w:rPr>
        <w:t xml:space="preserve">United States ChicagoMarine Engineer</w:t>
      </w:r>
      <w:r>
        <w:t xml:space="preserve"> </w:t>
      </w:r>
      <w:r>
        <w:t xml:space="preserve">remains a pivotal figure in sustaining the industrial heartland of America through its vital connection to water.</w:t>
      </w:r>
    </w:p>
    <w:p>
      <w:pPr>
        <w:pStyle w:val="BodyText"/>
      </w:pPr>
      <w:r>
        <w:t xml:space="preserve">This case study underscores that while</w:t>
      </w:r>
    </w:p>
    <w:p>
      <w:pPr>
        <w:pStyle w:val="BodyText"/>
      </w:pPr>
      <w:r>
        <w:t xml:space="preserve">United States Chicago</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of the Marine Engineer in United States Chicago</dc:title>
  <dc:creator/>
  <dc:language>en</dc:language>
  <cp:keywords/>
  <dcterms:created xsi:type="dcterms:W3CDTF">2026-07-29T07:38:43Z</dcterms:created>
  <dcterms:modified xsi:type="dcterms:W3CDTF">2026-07-29T07:38:43Z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