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24" w:name="X13673988c4ccd180e485d9d9c8c2341625df54a"/>
    <w:p>
      <w:pPr>
        <w:pStyle w:val="Heading1"/>
      </w:pPr>
      <w:r>
        <w:t xml:space="preserve">Navigating Complexity: A Comprehensive Case Study on the Role of the Marketing Manager in Australia Melbourne</w:t>
      </w:r>
    </w:p>
    <w:p>
      <w:pPr>
        <w:pStyle w:val="FirstParagraph"/>
      </w:pPr>
      <w:r>
        <w:rPr>
          <w:bCs/>
          <w:b/>
        </w:rPr>
        <w:t xml:space="preserve">Date:</w:t>
      </w:r>
      <w:r>
        <w:t xml:space="preserve"> </w:t>
      </w:r>
      <w:r>
        <w:t xml:space="preserve">October 24, 2023</w:t>
      </w:r>
      <w:r>
        <w:br/>
      </w:r>
      <w:r>
        <w:rPr>
          <w:bCs/>
          <w:b/>
        </w:rPr>
        <w:t xml:space="preserve">Location Focus:</w:t>
      </w:r>
      <w:r>
        <w:t xml:space="preserve">Introduction to the Market Landscape</w:t>
      </w:r>
    </w:p>
    <w:p>
      <w:pPr>
        <w:pStyle w:val="BodyText"/>
      </w:pPr>
      <w:r>
        <w:t xml:space="preserve">Melbourne, frequently cited as one of the world's most liveable cities, presents a unique and dynamic ecosystem for business growth. As the cultural capital of Australia Melbourne boasts a diverse population, a robust service sector,</w:t>
      </w:r>
    </w:p>
    <w:bookmarkStart w:id="20" w:name="X7d93bcad82d8852008e20ead185ef102aaf457b"/>
    <w:p>
      <w:pPr>
        <w:pStyle w:val="Heading3"/>
      </w:pPr>
      <w:r>
        <w:t xml:space="preserve">The Evolution of Marketing in this Region</w:t>
      </w:r>
    </w:p>
    <w:p>
      <w:pPr>
        <w:pStyle w:val="FirstParagraph"/>
      </w:pPr>
      <w:r>
        <w:t xml:space="preserve">In recent years, the marketing landscape in Australia Melbourne has undergone significant transformation. The traditional reliance on broad-reach television and print media has given way to hyper-targeted digital strategies. For the</w:t>
      </w:r>
      <w:r>
        <w:t xml:space="preserve"> </w:t>
      </w:r>
      <w:r>
        <w:rPr>
          <w:bCs/>
          <w:b/>
        </w:rPr>
        <w:t xml:space="preserve">Marketing Manager</w:t>
      </w:r>
      <w:r>
        <w:t xml:space="preserve">, this shift requires not only technical proficiency but also a deep cultural understanding of local consumer behaviors. Unlike other major global hubs, consumers in Australia Melbourne tend to value authenticity, sustainability, and community engagement over aggressive sales tactics. This nuance is critical; a strategy that works in Sydney or Perth may fail if it does not resonate with the specific sensibilities of Melbourne's demographic mix.</w:t>
      </w:r>
    </w:p>
    <w:bookmarkEnd w:id="20"/>
    <w:bookmarkStart w:id="21" w:name="challenges"/>
    <w:p>
      <w:pPr>
        <w:pStyle w:val="Heading2"/>
      </w:pPr>
      <w:r>
        <w:t xml:space="preserve">Key Challenges Faced by the Marketing Manager</w:t>
      </w:r>
    </w:p>
    <w:p>
      <w:pPr>
        <w:pStyle w:val="FirstParagraph"/>
      </w:pPr>
      <w:r>
        <w:t xml:space="preserve">The role of the</w:t>
      </w:r>
      <w:r>
        <w:t xml:space="preserve"> </w:t>
      </w:r>
      <w:r>
        <w:rPr>
          <w:bCs/>
          <w:b/>
        </w:rPr>
        <w:t xml:space="preserve">Marketing Manager</w:t>
      </w:r>
      <w:r>
        <w:t xml:space="preserve"> </w:t>
      </w:r>
      <w:r>
        <w:t xml:space="preserve">within this vibrant city is fraught with distinct challenges. Firstly, market saturation is high. With a dense concentration of startups, small-to-medium enterprises (SMEs), and multinational corporations all vying for attention in Australia Melbourne, differentiation becomes increasingly difficult.</w:t>
      </w:r>
    </w:p>
    <w:p>
      <w:pPr>
        <w:numPr>
          <w:ilvl w:val="0"/>
          <w:numId w:val="1001"/>
        </w:numPr>
        <w:pStyle w:val="Compact"/>
      </w:pPr>
      <w:r>
        <w:rPr>
          <w:bCs/>
          <w:b/>
        </w:rPr>
        <w:t xml:space="preserve">Digital Fragmentation:</w:t>
      </w:r>
    </w:p>
    <w:bookmarkEnd w:id="21"/>
    <w:bookmarkStart w:id="23" w:name="case-analysis"/>
    <w:p>
      <w:pPr>
        <w:pStyle w:val="Heading2"/>
      </w:pPr>
      <w:r>
        <w:t xml:space="preserve">Case Analysis: The "Green Horizon" Initiative</w:t>
      </w:r>
    </w:p>
    <w:p>
      <w:pPr>
        <w:pStyle w:val="FirstParagraph"/>
      </w:pPr>
      <w:r>
        <w:t xml:space="preserve">To illustrate the practical application of these concepts, we examine a hypothetical but realistic scenario involving a mid-sized eco-friendly retail brand, "Green Horizon," expanding its footprint in Australia Melbourne. The company appointed a new</w:t>
      </w:r>
      <w:r>
        <w:t xml:space="preserve"> </w:t>
      </w:r>
      <w:r>
        <w:rPr>
          <w:bCs/>
          <w:b/>
        </w:rPr>
        <w:t xml:space="preserve">Marketing Manager</w:t>
      </w:r>
      <w:r>
        <w:t xml:space="preserve"> </w:t>
      </w:r>
      <w:r>
        <w:t xml:space="preserve">tasked with increasing brand awareness and driving sales within two quarters.</w:t>
      </w:r>
    </w:p>
    <w:bookmarkStart w:id="22" w:name="X2569d4a3ce54cc0dfac17681af4836fc4221b5f"/>
    <w:p>
      <w:pPr>
        <w:pStyle w:val="Heading3"/>
      </w:pPr>
      <w:r>
        <w:t xml:space="preserve">Phase 1: Deep Market Research and Localization</w:t>
      </w:r>
    </w:p>
    <w:p>
      <w:pPr>
        <w:pStyle w:val="FirstParagraph"/>
      </w:pPr>
      <w:r>
        <w:t xml:space="preserve">The initial step taken by the</w:t>
      </w:r>
      <w:r>
        <w:t xml:space="preserve"> </w:t>
      </w:r>
      <w:r>
        <w:rPr>
          <w:bCs/>
          <w:b/>
        </w:rPr>
        <w:t xml:space="preserve">Marketing Manager</w:t>
      </w:r>
    </w:p>
    <w:p>
      <w:pPr>
        <w:pStyle w:val="BodyText"/>
      </w:pPr>
      <w:r>
        <w:t xml:space="preserve">Strategic Implementation and Execution</w:t>
      </w:r>
    </w:p>
    <w:p>
      <w:pPr>
        <w:pStyle w:val="BodyText"/>
      </w:pPr>
      <w:r>
        <w:t xml:space="preserve">The execution phase relied heavily on agility. The market in Australia Melbourne is fast-paced, particularly within the technology and creative sectors where trends shift weekly.</w:t>
      </w:r>
    </w:p>
    <w:p>
      <w:pPr>
        <w:numPr>
          <w:ilvl w:val="0"/>
          <w:numId w:val="1002"/>
        </w:numPr>
        <w:pStyle w:val="Compact"/>
      </w:pPr>
      <w:r>
        <w:rPr>
          <w:bCs/>
          <w:b/>
        </w:rPr>
        <w:t xml:space="preserve">Data-Driven Decision Making:</w:t>
      </w:r>
    </w:p>
    <w:p>
      <w:pPr>
        <w:pStyle w:val="FirstParagraph"/>
      </w:pPr>
      <w:r>
        <w:t xml:space="preserve">Outcomes and Business Impact</w:t>
      </w:r>
    </w:p>
    <w:p>
      <w:pPr>
        <w:pStyle w:val="BodyText"/>
      </w:pPr>
      <w:r>
        <w:t xml:space="preserve">The results of the initiative were significant. Within six months, Green Horizon saw a 40% increase in foot traffic to their flagship store in Melbourne CBD and a 65% growth in online conversions across Victoria.</w:t>
      </w:r>
    </w:p>
    <w:p>
      <w:pPr>
        <w:numPr>
          <w:ilvl w:val="0"/>
          <w:numId w:val="1003"/>
        </w:numPr>
        <w:pStyle w:val="Compact"/>
      </w:pPr>
      <w:r>
        <w:rPr>
          <w:bCs/>
          <w:b/>
        </w:rPr>
        <w:t xml:space="preserve">Brand Loyalty:</w:t>
      </w:r>
    </w:p>
    <w:p>
      <w:pPr>
        <w:pStyle w:val="FirstParagraph"/>
      </w:pPr>
      <w:r>
        <w:t xml:space="preserve">Conclusion: The Critical Role of the Marketing Manager</w:t>
      </w:r>
    </w:p>
    <w:p>
      <w:pPr>
        <w:pStyle w:val="BodyText"/>
      </w:pPr>
      <w:r>
        <w:t xml:space="preserve">This case study underscores the vital importance of specialized expertise when managing marketing operations in Australia Melbourne. The</w:t>
      </w:r>
      <w:r>
        <w:t xml:space="preserve"> </w:t>
      </w:r>
      <w:r>
        <w:rPr>
          <w:bCs/>
          <w:b/>
        </w:rPr>
        <w:t xml:space="preserve">Marketing Manager</w:t>
      </w:r>
      <w:r>
        <w:t xml:space="preserve"> </w:t>
      </w:r>
      <w:r>
        <w:t xml:space="preserve">is not merely a facilitator of advertising campaigns but a strategic architect who must navigate cultural nuances, digital complexities, and competitive pressures.</w:t>
      </w:r>
    </w:p>
    <w:p>
      <w:pPr>
        <w:pStyle w:val="BodyText"/>
      </w:pPr>
      <w:r>
        <w:t xml:space="preserve">The success in this specific region hinges on the ability to blend global best practices with local relevance. For businesses operating in Australia Melbourne, investing in a skilled</w:t>
      </w:r>
      <w:r>
        <w:t xml:space="preserve"> </w:t>
      </w:r>
      <w:r>
        <w:rPr>
          <w:bCs/>
          <w:b/>
        </w:rPr>
        <w:t xml:space="preserve">Marketing Manager</w:t>
      </w:r>
      <w:r>
        <w:t xml:space="preserve"> </w:t>
      </w:r>
      <w:r>
        <w:t xml:space="preserve">is not an operational expense but a strategic imperative. This role demands a holistic understanding of consumer psychology, technological integration, and ethical branding.</w:t>
      </w:r>
    </w:p>
    <w:p>
      <w:pPr>
        <w:pStyle w:val="BodyText"/>
      </w:pPr>
      <w:r>
        <w:t xml:space="preserve">Key Takeaways for Stakeholders</w:t>
      </w:r>
    </w:p>
    <w:p>
      <w:pPr>
        <w:numPr>
          <w:ilvl w:val="0"/>
          <w:numId w:val="1004"/>
        </w:numPr>
        <w:pStyle w:val="Compact"/>
      </w:pPr>
      <w:r>
        <w:rPr>
          <w:bCs/>
          <w:b/>
        </w:rPr>
        <w:t xml:space="preserve">Hire for Cultural Fit:</w:t>
      </w:r>
    </w:p>
    <w:p>
      <w:pPr>
        <w:pStyle w:val="FirstParagraph"/>
      </w:pPr>
      <w:r>
        <w:t xml:space="preserve">In conclusion, the landscape of modern business in Australia Melbourne requires a sophisticated approach to marketing. The</w:t>
      </w:r>
      <w:r>
        <w:t xml:space="preserve"> </w:t>
      </w:r>
      <w:r>
        <w:rPr>
          <w:bCs/>
          <w:b/>
        </w:rPr>
        <w:t xml:space="preserve">Marketing Manager</w:t>
      </w:r>
      <w:r>
        <w:t xml:space="preserve"> </w:t>
      </w:r>
      <w:r>
        <w:t xml:space="preserve">stands at the forefront of this evolution, bridging the gap between brand identity and consumer expectation.</w:t>
      </w:r>
    </w:p>
    <w:p>
      <w:pPr>
        <w:pStyle w:val="BodyText"/>
      </w:pPr>
      <w:r>
        <w:t xml:space="preserv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of the Marketing Manager in Australia Melbourne</dc:title>
  <dc:creator/>
  <dc:language>en</dc:language>
  <cp:keywords/>
  <dcterms:created xsi:type="dcterms:W3CDTF">2026-07-29T22:19:10Z</dcterms:created>
  <dcterms:modified xsi:type="dcterms:W3CDTF">2026-07-29T22:19:10Z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