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Australia</w:t>
      </w:r>
      <w:r>
        <w:t xml:space="preserve"> </w:t>
      </w:r>
      <w:r>
        <w:t xml:space="preserve">Sydney</w:t>
      </w:r>
    </w:p>
    <w:bookmarkStart w:id="30" w:name="X5622f67e78d6906c86cc427b3aed4ea98c27874"/>
    <w:p>
      <w:pPr>
        <w:pStyle w:val="Heading1"/>
      </w:pPr>
      <w:r>
        <w:t xml:space="preserve">Case Study: Transforming Market Presence Through Strategic Marketing Management in Australia Sydney</w:t>
      </w:r>
    </w:p>
    <w:p>
      <w:pPr>
        <w:pStyle w:val="FirstParagraph"/>
      </w:pPr>
      <w:r>
        <w:rPr>
          <w:bCs/>
          <w:b/>
        </w:rPr>
        <w:t xml:space="preserve">Date:</w:t>
      </w:r>
      <w:r>
        <w:t xml:space="preserve"> </w:t>
      </w:r>
      <w:r>
        <w:t xml:space="preserve">October 2023</w:t>
      </w:r>
      <w:r>
        <w:br/>
      </w:r>
      <w:r>
        <w:rPr>
          <w:iCs/>
          <w:i/>
        </w:rPr>
        <w:t xml:space="preserve">The Role of the Marketing Manager in Navigating the Dynamic Business Landscape of Australia Sydney</w:t>
      </w:r>
      <w:r>
        <w:br/>
      </w:r>
      <w:r>
        <w:t xml:space="preserve">Sustainable Consumer Goods &amp; Retail</w:t>
      </w:r>
      <w:r>
        <w:br/>
      </w:r>
    </w:p>
    <w:bookmarkStart w:id="20" w:name="executive-summary"/>
    <w:p>
      <w:pPr>
        <w:pStyle w:val="Heading2"/>
      </w:pPr>
      <w:r>
        <w:t xml:space="preserve">1. Executive Summary</w:t>
      </w:r>
    </w:p>
    <w:p>
      <w:pPr>
        <w:pStyle w:val="FirstParagraph"/>
      </w:pPr>
      <w:r>
        <w:t xml:space="preserve">This case study examines the critical role of a Marketing Manager within a mid-sized sustainable consumer goods company operating in the competitive economic hub of Australia Sydney. As global market dynamics shift, local businesses in major metropolitan centers like Sydney must adapt rapidly to changing consumer behaviors, digital transformation trends, and sustainability expectations. This document explores how strategic marketing leadership can drive brand growth, enhance customer engagement, and ensure long-term viability in the Australian market.</w:t>
      </w:r>
    </w:p>
    <w:bookmarkEnd w:id="20"/>
    <w:bookmarkStart w:id="21" w:name="company-background"/>
    <w:p>
      <w:pPr>
        <w:pStyle w:val="Heading2"/>
      </w:pPr>
      <w:r>
        <w:t xml:space="preserve">2. Company Background</w:t>
      </w:r>
    </w:p>
    <w:p>
      <w:pPr>
        <w:pStyle w:val="FirstParagraph"/>
      </w:pPr>
      <w:r>
        <w:rPr>
          <w:bCs/>
          <w:b/>
        </w:rPr>
        <w:t xml:space="preserve">EcoLiving Australia Pty Ltd</w:t>
      </w:r>
      <w:r>
        <w:t xml:space="preserve"> </w:t>
      </w:r>
      <w:r>
        <w:t xml:space="preserve">is a Sydney-based startup specializing in eco-friendly household products. Founded in 2019, the company aims to reduce plastic waste by offering biodegradable alternatives to common household items. Despite innovative product offerings and strong ethical values, EcoLiving struggled with brand visibility and customer acquisition in its early years.</w:t>
      </w:r>
    </w:p>
    <w:bookmarkEnd w:id="21"/>
    <w:bookmarkStart w:id="22" w:name="challenges-faced"/>
    <w:p>
      <w:pPr>
        <w:pStyle w:val="Heading2"/>
      </w:pPr>
      <w:r>
        <w:t xml:space="preserve">3. Challenges Faced</w:t>
      </w:r>
    </w:p>
    <w:p>
      <w:pPr>
        <w:pStyle w:val="FirstParagraph"/>
      </w:pPr>
      <w:r>
        <w:t xml:space="preserve">Before the appointment of a new Marketing Manager, EcoLiving faced several significant challenges:</w:t>
      </w:r>
    </w:p>
    <w:p>
      <w:pPr>
        <w:numPr>
          <w:ilvl w:val="0"/>
          <w:numId w:val="1001"/>
        </w:numPr>
        <w:pStyle w:val="Compact"/>
      </w:pPr>
      <w:r>
        <w:rPr>
          <w:bCs/>
          <w:b/>
        </w:rPr>
        <w:t xml:space="preserve">Limited Brand Awareness:</w:t>
      </w:r>
      <w:r>
        <w:t xml:space="preserve">In a crowded marketplace in Australia Sydney, consumers were unfamiliar with the brand despite its competitive advantages.</w:t>
      </w:r>
    </w:p>
    <w:p>
      <w:pPr>
        <w:numPr>
          <w:ilvl w:val="0"/>
          <w:numId w:val="1001"/>
        </w:numPr>
        <w:pStyle w:val="Compact"/>
      </w:pPr>
      <w:r>
        <w:rPr>
          <w:bCs/>
          <w:b/>
        </w:rPr>
        <w:t xml:space="preserve">Digital Presence Gaps:</w:t>
      </w:r>
      <w:r>
        <w:t xml:space="preserve">The company lacked an effective online strategy, resulting in low website traffic and poor social media engagement.</w:t>
      </w:r>
    </w:p>
    <w:p>
      <w:pPr>
        <w:numPr>
          <w:ilvl w:val="0"/>
          <w:numId w:val="1001"/>
        </w:numPr>
        <w:pStyle w:val="Compact"/>
      </w:pPr>
      <w:r>
        <w:rPr>
          <w:bCs/>
          <w:b/>
        </w:rPr>
        <w:t xml:space="preserve">Ineffective Targeting:</w:t>
      </w:r>
      <w:r>
        <w:t xml:space="preserve">Marketing efforts were broad and unfocused, leading to wasted resources and low conversion rates.</w:t>
      </w:r>
    </w:p>
    <w:p>
      <w:pPr>
        <w:numPr>
          <w:ilvl w:val="0"/>
          <w:numId w:val="1001"/>
        </w:numPr>
        <w:pStyle w:val="Compact"/>
      </w:pPr>
      <w:r>
        <w:rPr>
          <w:bCs/>
          <w:b/>
        </w:rPr>
        <w:t xml:space="preserve">Competition from Established Players:</w:t>
      </w:r>
      <w:r>
        <w:t xml:space="preserve">Larger competitors with established reputations posed a significant threat to market share.</w:t>
      </w:r>
    </w:p>
    <w:bookmarkEnd w:id="22"/>
    <w:bookmarkStart w:id="26" w:name="the-role-of-the-marketing-manager"/>
    <w:p>
      <w:pPr>
        <w:pStyle w:val="Heading2"/>
      </w:pPr>
      <w:r>
        <w:t xml:space="preserve">4. The Role of the Marketing Manager</w:t>
      </w:r>
    </w:p>
    <w:p>
      <w:pPr>
        <w:pStyle w:val="FirstParagraph"/>
      </w:pPr>
      <w:r>
        <w:t xml:space="preserve">To address these issues, EcoLiving appointed a seasoned Marketing Manager who brought extensive experience in digital marketing, brand strategy, and consumer behavior analysis specific to the Australian context. The following sections detail key initiatives undertaken by the Marketing Manager:</w:t>
      </w:r>
    </w:p>
    <w:bookmarkStart w:id="23" w:name="strategic-brand-positioning"/>
    <w:p>
      <w:pPr>
        <w:pStyle w:val="Heading3"/>
      </w:pPr>
      <w:r>
        <w:t xml:space="preserve">4.1 Strategic Brand Positioning</w:t>
      </w:r>
    </w:p>
    <w:p>
      <w:pPr>
        <w:pStyle w:val="FirstParagraph"/>
      </w:pPr>
      <w:r>
        <w:t xml:space="preserve">The first step involved redefining EcoLiving’s brand positioning to resonate with environmentally conscious consumers in Australia Sydney. The Marketing Manager conducted extensive market research to identify target demographics, including urban professionals aged 25-40 who prioritize sustainability and ethical consumption.</w:t>
      </w:r>
    </w:p>
    <w:bookmarkEnd w:id="23"/>
    <w:bookmarkStart w:id="24" w:name="digital-transformation"/>
    <w:p>
      <w:pPr>
        <w:pStyle w:val="Heading3"/>
      </w:pPr>
      <w:r>
        <w:t xml:space="preserve">4.2 Digital Transformation</w:t>
      </w:r>
    </w:p>
    <w:p>
      <w:pPr>
        <w:pStyle w:val="FirstParagraph"/>
      </w:pPr>
      <w:r>
        <w:t xml:space="preserve">Recognizing the importance of digital channels in modern marketing, the Marketing Manager implemented a comprehensive digital strategy. This included:</w:t>
      </w:r>
    </w:p>
    <w:p>
      <w:pPr>
        <w:numPr>
          <w:ilvl w:val="0"/>
          <w:numId w:val="1002"/>
        </w:numPr>
        <w:pStyle w:val="Compact"/>
      </w:pPr>
      <w:r>
        <w:rPr>
          <w:bCs/>
          <w:b/>
        </w:rPr>
        <w:t xml:space="preserve">Social Media Campaigns:</w:t>
      </w:r>
      <w:r>
        <w:t xml:space="preserve">Leveraging platforms like Instagram and TikTok to showcase product benefits through visually appealing content.</w:t>
      </w:r>
    </w:p>
    <w:p>
      <w:pPr>
        <w:numPr>
          <w:ilvl w:val="0"/>
          <w:numId w:val="1002"/>
        </w:numPr>
        <w:pStyle w:val="Compact"/>
      </w:pPr>
      <w:r>
        <w:rPr>
          <w:bCs/>
          <w:b/>
        </w:rPr>
        <w:t xml:space="preserve">Search Engine Optimization (SEO):</w:t>
      </w:r>
      <w:r>
        <w:t xml:space="preserve">Improving website ranking for relevant keywords such as "eco-friendly products Sydney" to increase organic traffic.</w:t>
      </w:r>
    </w:p>
    <w:p>
      <w:pPr>
        <w:numPr>
          <w:ilvl w:val="0"/>
          <w:numId w:val="1002"/>
        </w:numPr>
        <w:pStyle w:val="Compact"/>
      </w:pPr>
      <w:r>
        <w:rPr>
          <w:bCs/>
          <w:b/>
        </w:rPr>
        <w:t xml:space="preserve">Email Marketing:</w:t>
      </w:r>
      <w:r>
        <w:t xml:space="preserve">Developing personalized email campaigns to nurture leads and retain existing customers.</w:t>
      </w:r>
    </w:p>
    <w:bookmarkEnd w:id="24"/>
    <w:bookmarkStart w:id="25" w:name="community-engagement-and-partnerships"/>
    <w:p>
      <w:pPr>
        <w:pStyle w:val="Heading3"/>
      </w:pPr>
      <w:r>
        <w:t xml:space="preserve">4.3 Community Engagement and Partnerships</w:t>
      </w:r>
    </w:p>
    <w:p>
      <w:pPr>
        <w:pStyle w:val="FirstParagraph"/>
      </w:pPr>
      <w:r>
        <w:t xml:space="preserve">To build trust and credibility, the Marketing Manager initiated partnerships with local environmental organizations in Australia Sydney. By sponsoring community events focused on sustainability, EcoLiving positioned itself as a committed partner rather than just another retailer.</w:t>
      </w:r>
    </w:p>
    <w:bookmarkEnd w:id="25"/>
    <w:bookmarkEnd w:id="26"/>
    <w:bookmarkStart w:id="27" w:name="outcomes-achieved"/>
    <w:p>
      <w:pPr>
        <w:pStyle w:val="Heading2"/>
      </w:pPr>
      <w:r>
        <w:t xml:space="preserve">5. Outcomes Achieved</w:t>
      </w:r>
    </w:p>
    <w:p>
      <w:pPr>
        <w:pStyle w:val="FirstParagraph"/>
      </w:pPr>
      <w:r>
        <w:t xml:space="preserve">Within 18 months of implementing the new marketing strategies, EcoLiving achieved remarkable results:</w:t>
      </w:r>
    </w:p>
    <w:p>
      <w:pPr>
        <w:pStyle w:val="BodyText"/>
      </w:pPr>
      <w:r>
        <w:t xml:space="preserve">Metric</w:t>
      </w:r>
    </w:p>
    <w:p>
      <w:pPr>
        <w:pStyle w:val="BodyText"/>
      </w:pPr>
      <w:r>
        <w:t xml:space="preserve">Before Intervention</w:t>
      </w:r>
    </w:p>
    <w:p>
      <w:pPr>
        <w:pStyle w:val="BodyText"/>
      </w:pPr>
      <w:r>
        <w:t xml:space="preserve">Web Site Traffic: 2,000 Monthly Visitors</w:t>
      </w:r>
      <w:r>
        <w:br/>
      </w:r>
      <w:r>
        <w:t xml:space="preserve">Sales Conversion Rate: 1.5%</w:t>
      </w:r>
      <w:r>
        <w:br/>
      </w:r>
      <w:r>
        <w:t xml:space="preserve">Social Media Following: 5,00 Followers</w:t>
      </w:r>
      <w:r>
        <w:br/>
      </w:r>
    </w:p>
    <w:bookmarkEnd w:id="27"/>
    <w:bookmarkStart w:id="28" w:name="X545f1c336e0c2105939bd8faf761ad04ade1005"/>
    <w:p>
      <w:pPr>
        <w:pStyle w:val="Heading2"/>
      </w:pPr>
      <w:r>
        <w:t xml:space="preserve">6. Key Takeaways for Marketing Managers in Australia Sydney</w:t>
      </w:r>
    </w:p>
    <w:p>
      <w:pPr>
        <w:pStyle w:val="FirstParagraph"/>
      </w:pPr>
      <w:r>
        <w:t xml:space="preserve">This case study highlights several lessons for Marketing Managers operating in dynamic markets like Australia Sydney:</w:t>
      </w:r>
    </w:p>
    <w:p>
      <w:pPr>
        <w:numPr>
          <w:ilvl w:val="0"/>
          <w:numId w:val="1003"/>
        </w:numPr>
        <w:pStyle w:val="Compact"/>
      </w:pPr>
      <w:r>
        <w:rPr>
          <w:bCs/>
          <w:b/>
        </w:rPr>
        <w:t xml:space="preserve">Understand Local Context:</w:t>
      </w:r>
      <w:r>
        <w:t xml:space="preserve">Australia’s unique cultural and environmental values should inform marketing strategies.</w:t>
      </w:r>
    </w:p>
    <w:p>
      <w:pPr>
        <w:numPr>
          <w:ilvl w:val="0"/>
          <w:numId w:val="1003"/>
        </w:numPr>
        <w:pStyle w:val="Compact"/>
      </w:pPr>
      <w:r>
        <w:rPr>
          <w:bCs/>
          <w:b/>
        </w:rPr>
        <w:t xml:space="preserve">Leverage Digital Tools:</w:t>
      </w:r>
      <w:r>
        <w:t xml:space="preserve">Digital channels offer unparalleled opportunities for reaching targeted audiences effectively.</w:t>
      </w:r>
    </w:p>
    <w:p>
      <w:pPr>
        <w:numPr>
          <w:ilvl w:val="0"/>
          <w:numId w:val="1003"/>
        </w:numPr>
        <w:pStyle w:val="Compact"/>
      </w:pPr>
      <w:r>
        <w:rPr>
          <w:bCs/>
          <w:b/>
        </w:rPr>
        <w:t xml:space="preserve">Build Authentic Relationships:</w:t>
      </w:r>
      <w:r>
        <w:t xml:space="preserve">Consumers value authenticity, so transparency and genuine engagement are crucial.</w:t>
      </w:r>
    </w:p>
    <w:bookmarkEnd w:id="28"/>
    <w:bookmarkStart w:id="29" w:name="conclusion"/>
    <w:p>
      <w:pPr>
        <w:pStyle w:val="Heading2"/>
      </w:pPr>
      <w:r>
        <w:t xml:space="preserve">7. Conclusion</w:t>
      </w:r>
    </w:p>
    <w:p>
      <w:pPr>
        <w:pStyle w:val="FirstParagraph"/>
      </w:pPr>
      <w:r>
        <w:t xml:space="preserve">The success of EcoLiving Australia demonstrates the transformative power of strategic marketing management in driving business growth. By addressing key challenges through innovative digital strategies, community engagement, and clear brand positioning, the Marketing Manager not only revitalized the company’s market presence but also established a sustainable path forward.</w:t>
      </w:r>
    </w:p>
    <w:p>
      <w:pPr>
        <w:pStyle w:val="BodyText"/>
      </w:pPr>
      <w:r>
        <w:t xml:space="preserve">For other organizations seeking to thrive in competitive environments like Australia Sydney this case study underscores the importance of proactive planning adaptability and a deep understanding of local consumer preferences. As businesses continue to evolve, those who invest in robust marketing leadership will be better positioned to capture market opportunities and achieve long-term success.</w:t>
      </w:r>
    </w:p>
    <w:p>
      <w:pPr>
        <w:pStyle w:val="BodyText"/>
      </w:pPr>
      <w:r>
        <w:rPr>
          <w:bCs/>
          <w:b/>
        </w:rPr>
        <w:t xml:space="preserve">Contact Us for More Information:</w:t>
      </w:r>
      <w:r>
        <w:br/>
      </w:r>
      <w:r>
        <w:t xml:space="preserve">EcoLiving Australia Pty Ltd</w:t>
      </w:r>
      <w:r>
        <w:br/>
      </w:r>
      <w:r>
        <w:t xml:space="preserve">Email: info@ecoliving.com.au | Website: www.ecoliving.com.au</w:t>
      </w:r>
    </w:p>
    <w:p>
      <w:pPr>
        <w:pStyle w:val="BodyText"/>
      </w:pPr>
      <w:r>
        <w:t xml:space="preserve">© 2023 EcoLiving Australia Pty Ltd. All Rights Reserved.</w:t>
      </w:r>
    </w:p>
    <w:p>
      <w:pPr>
        <w:pStyle w:val="BodyText"/>
      </w:pPr>
      <w:r>
        <w:t xml:space="preserve">html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Australia Sydney</dc:title>
  <dc:creator/>
  <dc:language>en</dc:language>
  <cp:keywords/>
  <dcterms:created xsi:type="dcterms:W3CDTF">2026-07-29T03:31:50Z</dcterms:created>
  <dcterms:modified xsi:type="dcterms:W3CDTF">2026-07-29T03:31:50Z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