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Vancouver</w:t>
      </w:r>
    </w:p>
    <w:bookmarkStart w:id="28" w:name="X30b324943be7f52ebf7d051225f8e761fcacbef"/>
    <w:p>
      <w:pPr>
        <w:pStyle w:val="Heading1"/>
      </w:pPr>
      <w:r>
        <w:t xml:space="preserve">Bridging Culture and Commerce: A Case Study on the Marketing Manager Role in Canada, Vancouver</w:t>
      </w:r>
    </w:p>
    <w:p>
      <w:pPr>
        <w:pStyle w:val="FirstParagraph"/>
      </w:pPr>
      <w:r>
        <w:t xml:space="preserve">The modern business landscape is defined by rapid digital transformation, shifting consumer behaviors, and an increasingly interconnected global economy. Nowhere is this dynamic more potent than in Canada’s most internationally recognized city on the West Coast. This document serves as a comprehensive</w:t>
      </w:r>
      <w:r>
        <w:t xml:space="preserve"> </w:t>
      </w:r>
      <w:r>
        <w:rPr>
          <w:bCs/>
          <w:b/>
        </w:rPr>
        <w:t xml:space="preserve">Case Study</w:t>
      </w:r>
      <w:r>
        <w:t xml:space="preserve"> </w:t>
      </w:r>
      <w:r>
        <w:t xml:space="preserve">detailing the strategic imperatives, cultural nuances, and operational challenges faced by a</w:t>
      </w:r>
      <w:r>
        <w:t xml:space="preserve"> </w:t>
      </w:r>
      <w:r>
        <w:rPr>
          <w:bCs/>
          <w:b/>
        </w:rPr>
        <w:t xml:space="preserve">Marketing Manager</w:t>
      </w:r>
      <w:r>
        <w:t xml:space="preserve"> </w:t>
      </w:r>
      <w:r>
        <w:t xml:space="preserve">operating within the vibrant economic hub of</w:t>
      </w:r>
      <w:r>
        <w:t xml:space="preserve"> </w:t>
      </w:r>
      <w:r>
        <w:rPr>
          <w:bCs/>
          <w:b/>
        </w:rPr>
        <w:t xml:space="preserve">Vancouver, Canada</w:t>
      </w:r>
      <w:r>
        <w:t xml:space="preserve">. By examining this specific context, we can better understand how leadership in marketing must adapt to local demographics while maintaining global competitiveness.</w:t>
      </w:r>
    </w:p>
    <w:bookmarkStart w:id="20" w:name="the-context-why-vancouver"/>
    <w:p>
      <w:pPr>
        <w:pStyle w:val="Heading2"/>
      </w:pPr>
      <w:r>
        <w:t xml:space="preserve">The Context: Why Vancouver?</w:t>
      </w:r>
    </w:p>
    <w:p>
      <w:pPr>
        <w:pStyle w:val="FirstParagraph"/>
      </w:pPr>
      <w:r>
        <w:rPr>
          <w:bCs/>
          <w:b/>
        </w:rPr>
        <w:t xml:space="preserve">Vancouver, Canada</w:t>
      </w:r>
      <w:r>
        <w:t xml:space="preserve">, is not merely a city; it is a gateway. Situated at the intersection of the Pacific Rim and North American markets, it serves as a unique nexus for trade, technology, and tourism. The city boasts one of the most diverse populations in North America, with significant Asian diaspora communities that influence consumer trends toward sustainability, technology adoption, and multicultural engagement. For any</w:t>
      </w:r>
      <w:r>
        <w:t xml:space="preserve"> </w:t>
      </w:r>
      <w:r>
        <w:rPr>
          <w:bCs/>
          <w:b/>
        </w:rPr>
        <w:t xml:space="preserve">Marketing Manager</w:t>
      </w:r>
      <w:r>
        <w:t xml:space="preserve">, Vancouver presents a complex yet rewarding playground where traditional marketing tactics often fail if they do not account for the region's unique socio-economic fabric.</w:t>
      </w:r>
    </w:p>
    <w:p>
      <w:pPr>
        <w:pStyle w:val="BodyText"/>
      </w:pPr>
      <w:r>
        <w:t xml:space="preserve">The local economy is heavily driven by film production, natural resources (particularly forestry and mining), tourism, and a burgeoning tech sector known as "Silicon Valley North." Consequently, the role of a</w:t>
      </w:r>
      <w:r>
        <w:t xml:space="preserve"> </w:t>
      </w:r>
      <w:r>
        <w:rPr>
          <w:bCs/>
          <w:b/>
        </w:rPr>
        <w:t xml:space="preserve">Marketing Manager</w:t>
      </w:r>
      <w:r>
        <w:t xml:space="preserve"> </w:t>
      </w:r>
      <w:r>
        <w:t xml:space="preserve">in this region must be polyfunctional. They are not just promoting brands; they are navigating international supply chains, engaging with indigenous communities through respectful branding strategies, and leveraging the city's aesthetic appeal to attract global talent and investment.</w:t>
      </w:r>
    </w:p>
    <w:bookmarkEnd w:id="20"/>
    <w:bookmarkStart w:id="21" w:name="the-role-defining-the-marketing-manager"/>
    <w:p>
      <w:pPr>
        <w:pStyle w:val="Heading2"/>
      </w:pPr>
      <w:r>
        <w:t xml:space="preserve">The Role: Defining the Marketing Manager</w:t>
      </w:r>
    </w:p>
    <w:p>
      <w:pPr>
        <w:pStyle w:val="FirstParagraph"/>
      </w:pPr>
      <w:r>
        <w:t xml:space="preserve">In a typical corporate structure, a</w:t>
      </w:r>
      <w:r>
        <w:t xml:space="preserve"> </w:t>
      </w:r>
      <w:r>
        <w:rPr>
          <w:bCs/>
          <w:b/>
        </w:rPr>
        <w:t xml:space="preserve">Marketing Manager</w:t>
      </w:r>
      <w:r>
        <w:t xml:space="preserve"> </w:t>
      </w:r>
      <w:r>
        <w:t xml:space="preserve">is responsible for planning and executing marketing campaigns that align with business objectives. However, in the context of this</w:t>
      </w:r>
      <w:r>
        <w:t xml:space="preserve"> </w:t>
      </w:r>
      <w:r>
        <w:rPr>
          <w:bCs/>
          <w:b/>
        </w:rPr>
        <w:t xml:space="preserve">Case Study</w:t>
      </w:r>
      <w:r>
        <w:t xml:space="preserve">, we observe that the role in Vancouver requires a heightened degree of emotional intelligence and cultural competency. The</w:t>
      </w:r>
      <w:r>
        <w:t xml:space="preserve"> </w:t>
      </w:r>
      <w:r>
        <w:rPr>
          <w:bCs/>
          <w:b/>
        </w:rPr>
        <w:t xml:space="preserve">Marketing Manager</w:t>
      </w:r>
      <w:r>
        <w:t xml:space="preserve"> </w:t>
      </w:r>
      <w:r>
        <w:t xml:space="preserve">acts as the bridge between global corporate headquarters (often located in Toronto or New York) and the local market realities.</w:t>
      </w:r>
    </w:p>
    <w:p>
      <w:pPr>
        <w:pStyle w:val="BodyText"/>
      </w:pPr>
      <w:r>
        <w:t xml:space="preserve">The primary responsibilities include:</w:t>
      </w:r>
    </w:p>
    <w:p>
      <w:pPr>
        <w:numPr>
          <w:ilvl w:val="0"/>
          <w:numId w:val="1001"/>
        </w:numPr>
        <w:pStyle w:val="Compact"/>
      </w:pPr>
      <w:r>
        <w:rPr>
          <w:bCs/>
          <w:b/>
        </w:rPr>
        <w:t xml:space="preserve">Digital Strategy Localization:</w:t>
      </w:r>
      <w:r>
        <w:t xml:space="preserve"> </w:t>
      </w:r>
      <w:r>
        <w:t xml:space="preserve">Adapting global digital campaigns to resonate with Vancouverites who are among the most environmentally conscious consumers in North America.</w:t>
      </w:r>
    </w:p>
    <w:p>
      <w:pPr>
        <w:numPr>
          <w:ilvl w:val="0"/>
          <w:numId w:val="1001"/>
        </w:numPr>
        <w:pStyle w:val="Compact"/>
      </w:pPr>
      <w:r>
        <w:rPr>
          <w:bCs/>
          <w:b/>
        </w:rPr>
        <w:t xml:space="preserve">Multicultural Engagement:</w:t>
      </w:r>
      <w:r>
        <w:t xml:space="preserve"> </w:t>
      </w:r>
      <w:r>
        <w:t xml:space="preserve">Developing content that speaks to the city’s significant Chinese, South Asian, and Indigenous populations. This is not just about translation; it is about cultural nuance.</w:t>
      </w:r>
    </w:p>
    <w:p>
      <w:pPr>
        <w:numPr>
          <w:ilvl w:val="0"/>
          <w:numId w:val="1001"/>
        </w:numPr>
        <w:pStyle w:val="Compact"/>
      </w:pPr>
      <w:r>
        <w:rPr>
          <w:bCs/>
          <w:b/>
        </w:rPr>
        <w:t xml:space="preserve">B2B and B2C Balance:</w:t>
      </w:r>
      <w:r>
        <w:t xml:space="preserve"> </w:t>
      </w:r>
      <w:r>
        <w:t xml:space="preserve">Vancouver has a strong business-to-business sector due to its trade ports. The</w:t>
      </w:r>
      <w:r>
        <w:t xml:space="preserve"> </w:t>
      </w:r>
      <w:r>
        <w:rPr>
          <w:bCs/>
          <w:b/>
        </w:rPr>
        <w:t xml:space="preserve">Marketing Manager</w:t>
      </w:r>
      <w:r>
        <w:t xml:space="preserve"> </w:t>
      </w:r>
      <w:r>
        <w:t xml:space="preserve">must often toggle between high-level corporate branding for international partners and community-focused engagement for local consumers.</w:t>
      </w:r>
    </w:p>
    <w:bookmarkEnd w:id="21"/>
    <w:bookmarkStart w:id="22" w:name="X5e5f3d5e1648e0d2f0e7a578f2277203c90e18b"/>
    <w:p>
      <w:pPr>
        <w:pStyle w:val="Heading2"/>
      </w:pPr>
      <w:r>
        <w:t xml:space="preserve">The Challenge: Market Saturation and Competition</w:t>
      </w:r>
    </w:p>
    <w:p>
      <w:pPr>
        <w:pStyle w:val="FirstParagraph"/>
      </w:pPr>
      <w:r>
        <w:t xml:space="preserve">A primary finding in this</w:t>
      </w:r>
      <w:r>
        <w:t xml:space="preserve"> </w:t>
      </w:r>
      <w:r>
        <w:rPr>
          <w:bCs/>
          <w:b/>
        </w:rPr>
        <w:t xml:space="preserve">Case Study</w:t>
      </w:r>
      <w:r>
        <w:t xml:space="preserve"> </w:t>
      </w:r>
      <w:r>
        <w:t xml:space="preserve">is the intensity of competition. Vancouver is a relatively small market compared to Toronto or Montreal, yet it hosts a disproportionate number of startups and international firms seeking entry into the Canadian market. For the</w:t>
      </w:r>
      <w:r>
        <w:t xml:space="preserve"> </w:t>
      </w:r>
      <w:r>
        <w:rPr>
          <w:bCs/>
          <w:b/>
        </w:rPr>
        <w:t xml:space="preserve">Marketing Manager</w:t>
      </w:r>
      <w:r>
        <w:t xml:space="preserve">, standing out requires more than just budget; it requires authenticity.</w:t>
      </w:r>
    </w:p>
    <w:p>
      <w:pPr>
        <w:pStyle w:val="BodyText"/>
      </w:pPr>
      <w:r>
        <w:t xml:space="preserve">The case highlights a specific scenario involving a mid-sized renewable energy firm based in Vancouver. The company sought to expand its residential solar panel services. The initial approach, directed by external consultants, focused on cost savings and technological efficiency. However, the data showed poor conversion rates. The local</w:t>
      </w:r>
      <w:r>
        <w:t xml:space="preserve"> </w:t>
      </w:r>
      <w:r>
        <w:rPr>
          <w:bCs/>
          <w:b/>
        </w:rPr>
        <w:t xml:space="preserve">Marketing Manager</w:t>
      </w:r>
      <w:r>
        <w:t xml:space="preserve"> </w:t>
      </w:r>
      <w:r>
        <w:t xml:space="preserve">intervened, shifting the strategy entirely.</w:t>
      </w:r>
    </w:p>
    <w:bookmarkEnd w:id="22"/>
    <w:bookmarkStart w:id="23" w:name="Xae99cb765b3e7c44c527222fa6be528b4e7747a"/>
    <w:p>
      <w:pPr>
        <w:pStyle w:val="Heading2"/>
      </w:pPr>
      <w:r>
        <w:t xml:space="preserve">The Strategic Pivot: Community and Sustainability</w:t>
      </w:r>
    </w:p>
    <w:p>
      <w:pPr>
        <w:pStyle w:val="FirstParagraph"/>
      </w:pPr>
      <w:r>
        <w:t xml:space="preserve">Leveraging deep insights into the Vancouver psyche, the</w:t>
      </w:r>
      <w:r>
        <w:t xml:space="preserve"> </w:t>
      </w:r>
      <w:r>
        <w:rPr>
          <w:bCs/>
          <w:b/>
        </w:rPr>
        <w:t xml:space="preserve">Marketing Manager</w:t>
      </w:r>
      <w:r>
        <w:t xml:space="preserve"> </w:t>
      </w:r>
      <w:r>
        <w:t xml:space="preserve">realized that Vancouverites value community well-being and environmental stewardship over pure economic gain. The new campaign, spearheaded by the</w:t>
      </w:r>
      <w:r>
        <w:t xml:space="preserve"> </w:t>
      </w:r>
      <w:r>
        <w:rPr>
          <w:bCs/>
          <w:b/>
        </w:rPr>
        <w:t xml:space="preserve">Marketing Manager</w:t>
      </w:r>
      <w:r>
        <w:t xml:space="preserve">, shifted focus to "Energy Independence for a Sustainable Future." The messaging highlighted local partnerships with indigenous energy cooperatives and emphasized the reduction of carbon footprints in specific Vancouver neighborhoods.</w:t>
      </w:r>
    </w:p>
    <w:p>
      <w:pPr>
        <w:pStyle w:val="BodyText"/>
      </w:pPr>
      <w:r>
        <w:t xml:space="preserve">This pivot demonstrated that effective marketing in this region requires a story rooted in local values. The</w:t>
      </w:r>
      <w:r>
        <w:t xml:space="preserve"> </w:t>
      </w:r>
      <w:r>
        <w:rPr>
          <w:bCs/>
          <w:b/>
        </w:rPr>
        <w:t xml:space="preserve">Marketing Manager</w:t>
      </w:r>
      <w:r>
        <w:t xml:space="preserve"> </w:t>
      </w:r>
      <w:r>
        <w:t xml:space="preserve">utilized social media platforms popular among younger demographics, such as Instagram and TikTok, but paired them with community town halls and partnerships with local environmental NGOs. This holistic approach transformed the brand from a generic service provider to a community partner.</w:t>
      </w:r>
    </w:p>
    <w:bookmarkEnd w:id="23"/>
    <w:bookmarkStart w:id="24" w:name="X7c8b1ced079be2fc30e38237ba6eed38c8aa8af"/>
    <w:p>
      <w:pPr>
        <w:pStyle w:val="Heading2"/>
      </w:pPr>
      <w:r>
        <w:t xml:space="preserve">The Outcome: Measurable Success in Canada Vancouver</w:t>
      </w:r>
    </w:p>
    <w:p>
      <w:pPr>
        <w:pStyle w:val="FirstParagraph"/>
      </w:pPr>
      <w:r>
        <w:t xml:space="preserve">The results of this strategic shift were profound. Within six months, customer acquisition costs decreased by 30%, and brand engagement rates doubled. More importantly, the company secured two major municipal contracts due to its demonstrated commitment to local community standards. This outcome underscores a critical lesson for any</w:t>
      </w:r>
      <w:r>
        <w:t xml:space="preserve"> </w:t>
      </w:r>
      <w:r>
        <w:rPr>
          <w:bCs/>
          <w:b/>
        </w:rPr>
        <w:t xml:space="preserve">Marketing Manager</w:t>
      </w:r>
      <w:r>
        <w:t xml:space="preserve">: in</w:t>
      </w:r>
      <w:r>
        <w:t xml:space="preserve"> </w:t>
      </w:r>
      <w:r>
        <w:rPr>
          <w:bCs/>
          <w:b/>
        </w:rPr>
        <w:t xml:space="preserve">Vancouver, Canada</w:t>
      </w:r>
      <w:r>
        <w:t xml:space="preserve">, trust is the currency of commerce.</w:t>
      </w:r>
    </w:p>
    <w:p>
      <w:pPr>
        <w:pStyle w:val="BodyText"/>
      </w:pPr>
      <w:r>
        <w:t xml:space="preserve">The success was not just numerical; it was reputational. The brand became synonymous with ethical business practices in the region. This case study illustrates that the role of a</w:t>
      </w:r>
      <w:r>
        <w:t xml:space="preserve"> </w:t>
      </w:r>
      <w:r>
        <w:rPr>
          <w:bCs/>
          <w:b/>
        </w:rPr>
        <w:t xml:space="preserve">Marketing Manager</w:t>
      </w:r>
      <w:r>
        <w:t xml:space="preserve"> </w:t>
      </w:r>
      <w:r>
        <w:t xml:space="preserve">extends beyond metrics—it involves shaping perceptions and building long-term relationships within the community.</w:t>
      </w:r>
    </w:p>
    <w:bookmarkEnd w:id="24"/>
    <w:bookmarkStart w:id="25" w:name="lessons-for-future-marketing-managers"/>
    <w:p>
      <w:pPr>
        <w:pStyle w:val="Heading2"/>
      </w:pPr>
      <w:r>
        <w:t xml:space="preserve">Lessons for Future Marketing Managers</w:t>
      </w:r>
    </w:p>
    <w:p>
      <w:pPr>
        <w:pStyle w:val="FirstParagraph"/>
      </w:pPr>
      <w:r>
        <w:t xml:space="preserve">This</w:t>
      </w:r>
      <w:r>
        <w:t xml:space="preserve"> </w:t>
      </w:r>
      <w:r>
        <w:rPr>
          <w:bCs/>
          <w:b/>
        </w:rPr>
        <w:t xml:space="preserve">Case Study</w:t>
      </w:r>
    </w:p>
    <w:p>
      <w:pPr>
        <w:pStyle w:val="BodyText"/>
      </w:pPr>
      <w:r>
        <w:t xml:space="preserve">,</w:t>
      </w:r>
      <w:hyperlink w:anchor="footer">
        <w:r>
          <w:rPr>
            <w:rStyle w:val="Hyperlink"/>
            <w:iCs/>
            <w:i/>
          </w:rPr>
          <w:t xml:space="preserve">Footer Note: Vancouver's Market Dynamics (Retrieved 2023)</w:t>
        </w:r>
      </w:hyperlink>
      <w:r>
        <w:t xml:space="preserve">, offers several key takeaways for professionals aspiring to lead marketing efforts in similar coastal, multicultural markets:</w:t>
      </w:r>
    </w:p>
    <w:p>
      <w:pPr>
        <w:numPr>
          <w:ilvl w:val="0"/>
          <w:numId w:val="1002"/>
        </w:numPr>
        <w:pStyle w:val="Compact"/>
      </w:pPr>
      <w:r>
        <w:rPr>
          <w:bCs/>
          <w:b/>
        </w:rPr>
        <w:t xml:space="preserve">Cultural Agility is Non-Negotiable:</w:t>
      </w:r>
      <w:r>
        <w:t xml:space="preserve"> </w:t>
      </w:r>
      <w:r>
        <w:t xml:space="preserve">A</w:t>
      </w:r>
      <w:r>
        <w:t xml:space="preserve"> </w:t>
      </w:r>
      <w:r>
        <w:rPr>
          <w:bCs/>
          <w:b/>
        </w:rPr>
        <w:t xml:space="preserve">Marketing Manager</w:t>
      </w:r>
      <w:r>
        <w:t xml:space="preserve"> </w:t>
      </w:r>
      <w:r>
        <w:t xml:space="preserve">must be fluent not just in languages, but in cultural codes.</w:t>
      </w:r>
    </w:p>
    <w:p>
      <w:pPr>
        <w:numPr>
          <w:ilvl w:val="0"/>
          <w:numId w:val="1002"/>
        </w:numPr>
        <w:pStyle w:val="Compact"/>
      </w:pPr>
      <w:r>
        <w:rPr>
          <w:bCs/>
          <w:b/>
        </w:rPr>
        <w:t xml:space="preserve">Sustainability is a Core Value, Not a Buzzword:</w:t>
      </w:r>
    </w:p>
    <w:p>
      <w:pPr>
        <w:numPr>
          <w:ilvl w:val="0"/>
          <w:numId w:val="1002"/>
        </w:numPr>
        <w:pStyle w:val="Compact"/>
      </w:pPr>
      <w:r>
        <w:rPr>
          <w:bCs/>
          <w:b/>
        </w:rPr>
        <w:t xml:space="preserve">Data-Driven Empathy:</w:t>
      </w:r>
      <w:r>
        <w:t xml:space="preserve"> </w:t>
      </w:r>
      <w:r>
        <w:t xml:space="preserve">Combine analytics with genuine human insight. The best strategies in this region emerge from understanding both the data points and the stories behind them.</w:t>
      </w:r>
    </w:p>
    <w:bookmarkEnd w:id="25"/>
    <w:bookmarkStart w:id="27"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hyperlink w:anchor="footer">
        <w:r>
          <w:rPr>
            <w:rStyle w:val="Hyperlink"/>
          </w:rPr>
          <w:t xml:space="preserve">Footer Note: Industry Standard Definitions for Marketing Roles in North America (Retrieved 2023)</w:t>
        </w:r>
      </w:hyperlink>
      <w:r>
        <w:t xml:space="preserve">, operating in Vancouver is complex and multifaceted. It demands a blend of strategic foresight, cultural sensitivity, and operational excellence. As this</w:t>
      </w:r>
      <w:r>
        <w:t xml:space="preserve"> </w:t>
      </w:r>
      <w:r>
        <w:rPr>
          <w:bCs/>
          <w:b/>
        </w:rPr>
        <w:t xml:space="preserve">Case Study</w:t>
      </w:r>
      <w:r>
        <w:rPr>
          <w:iCs/>
          <w:i/>
        </w:rPr>
        <w:t xml:space="preserve">,</w:t>
      </w:r>
      <w:hyperlink w:anchor="footer">
        <w:r>
          <w:rPr>
            <w:rStyle w:val="Hyperlink"/>
            <w:iCs/>
            <w:i/>
          </w:rPr>
          <w:t xml:space="preserve">Footer Note: Market Analysis Reports from the Greater Vancouver Board of Trade (Retrieved 2023)</w:t>
        </w:r>
      </w:hyperlink>
      <w:r>
        <w:t xml:space="preserve"> </w:t>
      </w:r>
      <w:r>
        <w:t xml:space="preserve">has demonstrated, success in</w:t>
      </w:r>
      <w:r>
        <w:t xml:space="preserve"> </w:t>
      </w:r>
      <w:r>
        <w:rPr>
          <w:bCs/>
          <w:b/>
        </w:rPr>
        <w:t xml:space="preserve">Vancouver, Canada</w:t>
      </w:r>
      <w:r>
        <w:t xml:space="preserve">, is achieved when marketing efforts are deeply integrated with local community values. For businesses aiming to thrive in this region, investing in a</w:t>
      </w:r>
    </w:p>
    <w:p>
      <w:pPr>
        <w:pStyle w:val="BodyText"/>
      </w:pPr>
      <w:r>
        <w:t xml:space="preserve">Marketing Manager who understands these nuances is not just an operational decision—it is a strategic necessity.</w:t>
      </w:r>
    </w:p>
    <w:bookmarkStart w:id="26" w:name="footer"/>
    <w:p>
      <w:pPr>
        <w:pStyle w:val="BodyText"/>
      </w:pPr>
      <w:r>
        <w:rPr>
          <w:iCs/>
          <w:i/>
        </w:rPr>
        <w:t xml:space="preserve">* References and contextual notes are illustrative of the research methodology used in this case study format. The principles outlined remain applicable to current market dynamics in the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Vancouver</dc:title>
  <dc:creator/>
  <dc:language>en</dc:language>
  <cp:keywords/>
  <dcterms:created xsi:type="dcterms:W3CDTF">2026-07-29T19:46:36Z</dcterms:created>
  <dcterms:modified xsi:type="dcterms:W3CDTF">2026-07-29T19:46:36Z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