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China</w:t>
      </w:r>
      <w:r>
        <w:t xml:space="preserve"> </w:t>
      </w:r>
      <w:r>
        <w:t xml:space="preserve">Guangzhou</w:t>
      </w:r>
    </w:p>
    <w:bookmarkStart w:id="29" w:name="X0fbbec3a80c69409ceb05721f9e0061ca00d9c6"/>
    <w:p>
      <w:pPr>
        <w:pStyle w:val="Heading1"/>
      </w:pPr>
      <w:r>
        <w:t xml:space="preserve">Navigating the Pearl River Delta: A Case Study of the Marketing Manager in China Guangzhou</w:t>
      </w:r>
    </w:p>
    <w:p>
      <w:pPr>
        <w:pStyle w:val="FirstParagraph"/>
      </w:pPr>
      <w:r>
        <w:rPr>
          <w:bCs/>
          <w:b/>
        </w:rPr>
        <w:t xml:space="preserve">Date:</w:t>
      </w:r>
      <w:r>
        <w:t xml:space="preserve"> </w:t>
      </w:r>
      <w:r>
        <w:t xml:space="preserve">October 2023</w:t>
      </w:r>
      <w:r>
        <w:br/>
      </w:r>
      <w:r>
        <w:rPr>
          <w:bCs/>
          <w:b/>
        </w:rPr>
        <w:t xml:space="preserve">Subject:</w:t>
      </w:r>
      <w:r>
        <w:t xml:space="preserve">The Critical Role of the Marketing Manager in Establishing Global Brand Presence in China Guangzhou</w:t>
      </w:r>
    </w:p>
    <w:bookmarkStart w:id="20" w:name="executive-summary"/>
    <w:p>
      <w:pPr>
        <w:pStyle w:val="Heading2"/>
      </w:pPr>
      <w:r>
        <w:t xml:space="preserve">Executive Summary</w:t>
      </w:r>
    </w:p>
    <w:p>
      <w:pPr>
        <w:pStyle w:val="FirstParagraph"/>
      </w:pPr>
      <w:r>
        <w:t xml:space="preserve">In the rapidly evolving landscape of global commerce, few cities serve as a more critical gateway than China Guangzhou. As the historic capital of Guangdong province and a hub for international trade, this metropolis presents unique challenges and opportunities for multinational corporations. This case study examines the multifaceted role of the Marketing Manager within this specific geographic and cultural context. It explores how effective marketing leadership in China Guangzhou drives brand localization, digital integration, and cross-cultural communication, ultimately determining market success.</w:t>
      </w:r>
    </w:p>
    <w:bookmarkEnd w:id="20"/>
    <w:bookmarkStart w:id="21" w:name="Xac90b10b8a54f2047837bb1fe0dc7c6760744b4"/>
    <w:p>
      <w:pPr>
        <w:pStyle w:val="Heading2"/>
      </w:pPr>
      <w:r>
        <w:t xml:space="preserve">Background: The Significance of China Guangzhou</w:t>
      </w:r>
    </w:p>
    <w:p>
      <w:pPr>
        <w:pStyle w:val="FirstParagraph"/>
      </w:pPr>
      <w:r>
        <w:t xml:space="preserve">To understand the responsibilities of the Marketing Manager, one must first appreciate the strategic importance of China Guangzhou. Situated in the heart of the Pearl River Delta Economic Zone, this city is not merely a manufacturing hub but a dynamic consumption market with over 18 million residents. Furthermore, it hosts the Canton Fair (China Import and Export Fair), making it a global epicenter for B2B networking.</w:t>
      </w:r>
    </w:p>
    <w:p>
      <w:pPr>
        <w:pStyle w:val="BodyText"/>
      </w:pPr>
      <w:r>
        <w:t xml:space="preserve">For international brands entering the Chinese market, China Guangzhou serves as both the entry point and the testing ground. The city possesses a unique blend of traditional Lingnan culture and hyper-modern digital infrastructure. Consequently, any marketing strategy implemented here must navigate deep-rooted cultural nuances while leveraging cutting-edge technology. The Marketing Manager acts as the bridge between global brand standards and local market realities.</w:t>
      </w:r>
    </w:p>
    <w:bookmarkEnd w:id="21"/>
    <w:bookmarkStart w:id="25" w:name="Xf1b9470f28c445c6cfdc1101741fee3a7e84c11"/>
    <w:p>
      <w:pPr>
        <w:pStyle w:val="Heading2"/>
      </w:pPr>
      <w:r>
        <w:t xml:space="preserve">The Role of the Marketing Manager: Key Responsibilities</w:t>
      </w:r>
    </w:p>
    <w:p>
      <w:pPr>
        <w:pStyle w:val="FirstParagraph"/>
      </w:pPr>
      <w:r>
        <w:t xml:space="preserve">The position of Marketing Manager in China Guangzhou is distinct from similar roles in Western markets or other Chinese cities like Beijing or Shanghai. The following sections detail the core competencies required for success in this specific environment.</w:t>
      </w:r>
    </w:p>
    <w:bookmarkStart w:id="22" w:name="hyper-local-digital-ecosystem-mastery"/>
    <w:p>
      <w:pPr>
        <w:pStyle w:val="Heading3"/>
      </w:pPr>
      <w:r>
        <w:t xml:space="preserve">1. Hyper-Local Digital Ecosystem Mastery</w:t>
      </w:r>
    </w:p>
    <w:p>
      <w:pPr>
        <w:pStyle w:val="FirstParagraph"/>
      </w:pPr>
      <w:r>
        <w:t xml:space="preserve">In China Guangzhou, traditional marketing channels are largely ineffective compared to the dominant digital ecosystems. The Marketing Manager must possess intimate knowledge of platforms such as WeChat, Douyin (TikTok), Xiaohongshu (Little Red Book), and Bilibili. Unlike Western managers who might focus on Facebook or Instagram, a Marketing Manager in China Guangzhou must orchestrate campaigns across these localized platforms.</w:t>
      </w:r>
    </w:p>
    <w:p>
      <w:pPr>
        <w:pStyle w:val="BodyText"/>
      </w:pPr>
      <w:r>
        <w:t xml:space="preserve">For instance, the manager must understand that WeChat is not just a messaging app but an entire operating system for life in China. This involves managing Mini Programs for e-commerce, utilizing Official Accounts for content marketing, and leveraging WeChat Moments advertising. The complexity lies in creating content that resonates with the tech-savvy youth of Guangzhou while maintaining brand integrity.</w:t>
      </w:r>
    </w:p>
    <w:bookmarkEnd w:id="22"/>
    <w:bookmarkStart w:id="23" w:name="cultural-nuance-and-guanxi-building"/>
    <w:p>
      <w:pPr>
        <w:pStyle w:val="Heading3"/>
      </w:pPr>
      <w:r>
        <w:t xml:space="preserve">2. Cultural Nuance and "Guanxi" Building</w:t>
      </w:r>
    </w:p>
    <w:p>
      <w:pPr>
        <w:pStyle w:val="FirstParagraph"/>
      </w:pPr>
      <w:r>
        <w:t xml:space="preserve">Cultural intelligence is paramount for a Marketing Manager in China Guangzhou. The concept of</w:t>
      </w:r>
      <w:r>
        <w:t xml:space="preserve"> </w:t>
      </w:r>
      <w:r>
        <w:rPr>
          <w:iCs/>
          <w:i/>
        </w:rPr>
        <w:t xml:space="preserve">Guanxi</w:t>
      </w:r>
      <w:r>
        <w:t xml:space="preserve"> </w:t>
      </w:r>
      <w:r>
        <w:t xml:space="preserve">(relationships/connections) influences business interactions deeply. The manager must build trust with local consumers, influencers (KOLs), and government officials through authentic engagement rather than transactional advertising.</w:t>
      </w:r>
    </w:p>
    <w:p>
      <w:pPr>
        <w:pStyle w:val="BodyText"/>
      </w:pPr>
      <w:r>
        <w:t xml:space="preserve">This involves adapting brand messaging to align with local festivals, such as the Lunar New Year or the Mid-Autumn Festival, which are celebrated with particular fervor in Guangdong. The Marketing Manager must ensure that branding avoids cultural faux pas and instead celebrates local heritage. For example, integrating traditional Lingnan architecture motifs into visual campaigns can significantly enhance brand receptivity among older demographics.</w:t>
      </w:r>
    </w:p>
    <w:bookmarkEnd w:id="23"/>
    <w:bookmarkStart w:id="24" w:name="omnichannel-retail-integration"/>
    <w:p>
      <w:pPr>
        <w:pStyle w:val="Heading3"/>
      </w:pPr>
      <w:r>
        <w:t xml:space="preserve">3. Omnichannel Retail Integration</w:t>
      </w:r>
    </w:p>
    <w:p>
      <w:pPr>
        <w:pStyle w:val="FirstParagraph"/>
      </w:pPr>
      <w:r>
        <w:t xml:space="preserve">The retail landscape in China Guangzhou is a seamless blend of online and offline experiences, known as "New Retail." The Marketing Manager is responsible for integrating physical stores—often located in high-traffic areas like Zhujiang New Town or Beijing Road Pedestrian Street—with digital touchpoints. This requires coordinating events that drive foot traffic through mobile app incentives, live-streaming shopping events from physical locations, and using data analytics to personalize customer experiences.</w:t>
      </w:r>
    </w:p>
    <w:bookmarkEnd w:id="24"/>
    <w:bookmarkEnd w:id="25"/>
    <w:bookmarkStart w:id="26" w:name="X28c68f6d688272c6e67b19e51d6317d244609f3"/>
    <w:p>
      <w:pPr>
        <w:pStyle w:val="Heading2"/>
      </w:pPr>
      <w:r>
        <w:t xml:space="preserve">Challenges Faced by the Marketing Manager</w:t>
      </w:r>
    </w:p>
    <w:p>
      <w:pPr>
        <w:pStyle w:val="FirstParagraph"/>
      </w:pPr>
      <w:r>
        <w:rPr>
          <w:bCs/>
          <w:b/>
        </w:rPr>
        <w:t xml:space="preserve">Pain Point:</w:t>
      </w:r>
      <w:r>
        <w:br/>
      </w:r>
      <w:r>
        <w:t xml:space="preserve">The most significant challenge for a Marketing Manager in China Guangzhou is the speed of market change. Consumer trends evolve rapidly, driven by viral social media challenges and shifting regulatory environments. Additionally, intense local competition from domestic Chinese brands means that marketing budgets must be utilized with extreme precision to gain market share.</w:t>
      </w:r>
    </w:p>
    <w:p>
      <w:pPr>
        <w:pStyle w:val="BodyText"/>
      </w:pPr>
      <w:r>
        <w:t xml:space="preserve">Furthermore, data privacy regulations in China have tightened significantly. The Marketing Manager must ensure all data collection practices comply with the Personal Information Protection Law (PIPL). This adds a layer of complexity to customer relationship management (CRM) strategies, requiring robust legal frameworks alongside creative campaigns.</w:t>
      </w:r>
    </w:p>
    <w:bookmarkEnd w:id="26"/>
    <w:bookmarkStart w:id="27" w:name="X6080b7684fcd3db4600430611e0a92a1b5b6a32"/>
    <w:p>
      <w:pPr>
        <w:pStyle w:val="Heading2"/>
      </w:pPr>
      <w:r>
        <w:t xml:space="preserve">Strategic Approach: A Successful Campaign Example</w:t>
      </w:r>
    </w:p>
    <w:p>
      <w:pPr>
        <w:pStyle w:val="FirstParagraph"/>
      </w:pPr>
      <w:r>
        <w:t xml:space="preserve">Consider a hypothetical scenario where a global fitness brand launches in China Guangzhou. The Marketing Manager executes the following strategy:</w:t>
      </w:r>
    </w:p>
    <w:p>
      <w:pPr>
        <w:numPr>
          <w:ilvl w:val="0"/>
          <w:numId w:val="1001"/>
        </w:numPr>
        <w:pStyle w:val="Compact"/>
      </w:pPr>
      <w:r>
        <w:rPr>
          <w:bCs/>
          <w:b/>
        </w:rPr>
        <w:t xml:space="preserve">Influencer Partnership:</w:t>
      </w:r>
    </w:p>
    <w:p>
      <w:pPr>
        <w:numPr>
          <w:ilvl w:val="0"/>
          <w:numId w:val="1001"/>
        </w:numPr>
        <w:pStyle w:val="Compact"/>
      </w:pPr>
      <w:r>
        <w:rPr>
          <w:bCs/>
          <w:b/>
        </w:rPr>
        <w:t xml:space="preserve">Live Commerce:</w:t>
      </w:r>
    </w:p>
    <w:p>
      <w:pPr>
        <w:numPr>
          <w:ilvl w:val="0"/>
          <w:numId w:val="1001"/>
        </w:numPr>
        <w:pStyle w:val="Compact"/>
      </w:pPr>
      <w:r>
        <w:rPr>
          <w:bCs/>
          <w:b/>
        </w:rPr>
        <w:t xml:space="preserve">O2O Experience:</w:t>
      </w:r>
    </w:p>
    <w:p>
      <w:pPr>
        <w:numPr>
          <w:ilvl w:val="0"/>
          <w:numId w:val="1001"/>
        </w:numPr>
        <w:pStyle w:val="Compact"/>
      </w:pPr>
      <w:r>
        <w:rPr>
          <w:bCs/>
          <w:b/>
        </w:rPr>
        <w:t xml:space="preserve">Community Engagement:</w:t>
      </w:r>
    </w:p>
    <w:p>
      <w:pPr>
        <w:pStyle w:val="FirstParagraph"/>
      </w:pPr>
      <w:r>
        <w:t xml:space="preserve">This approach leverages the unique social behaviors of consumers in China Guangzhou, combining digital engagement with physical community building. The result is not just immediate sales but long-term brand equity.</w:t>
      </w:r>
    </w:p>
    <w:bookmarkEnd w:id="27"/>
    <w:bookmarkStart w:id="28" w:name="conclusion"/>
    <w:p>
      <w:pPr>
        <w:pStyle w:val="Heading2"/>
      </w:pPr>
      <w:r>
        <w:t xml:space="preserve">Conclusion</w:t>
      </w:r>
    </w:p>
    <w:p>
      <w:pPr>
        <w:pStyle w:val="FirstParagraph"/>
      </w:pPr>
      <w:r>
        <w:t xml:space="preserve">The role of the Marketing Manager in China Guangzhou extends far beyond traditional advertising. It requires a strategic blend of digital expertise, cultural sensitivity, and operational agility. In a city that stands at the crossroads of tradition and innovation, the Marketing Manager is the key architect of brand relevance.</w:t>
      </w:r>
    </w:p>
    <w:p>
      <w:pPr>
        <w:pStyle w:val="BodyText"/>
      </w:pPr>
      <w:r>
        <w:t xml:space="preserve">Success in this market demands more than just translating global campaigns; it requires reimagining them from the ground up to fit the unique ecosystem of China Guangzhou. Companies that invest in skilled leadership capable of navigating these complexities will find themselves well-positioned to capitalize on one of the world's most dynamic economic regions. Ultimately, understanding and respecting the local context is not just a marketing tactic but a business imperative for long-term sustainability in China Guangzhou.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China Guangzhou</dc:title>
  <dc:creator/>
  <cp:keywords/>
  <dcterms:created xsi:type="dcterms:W3CDTF">2026-07-29T07:41:03Z</dcterms:created>
  <dcterms:modified xsi:type="dcterms:W3CDTF">2026-07-29T07:41:03Z</dcterms:modified>
</cp:coreProperties>
</file>

<file path=docProps/custom.xml><?xml version="1.0" encoding="utf-8"?>
<Properties xmlns="http://schemas.openxmlformats.org/officeDocument/2006/custom-properties" xmlns:vt="http://schemas.openxmlformats.org/officeDocument/2006/docPropsVTypes"/>
</file>