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Marketing</w:t>
      </w:r>
      <w:r>
        <w:t xml:space="preserve"> </w:t>
      </w:r>
      <w:r>
        <w:t xml:space="preserve">Manager</w:t>
      </w:r>
      <w:r>
        <w:t xml:space="preserve"> </w:t>
      </w:r>
      <w:r>
        <w:t xml:space="preserve">in</w:t>
      </w:r>
      <w:r>
        <w:t xml:space="preserve"> </w:t>
      </w:r>
      <w:r>
        <w:t xml:space="preserve">DR</w:t>
      </w:r>
      <w:r>
        <w:t xml:space="preserve"> </w:t>
      </w:r>
      <w:r>
        <w:t xml:space="preserve">Congo</w:t>
      </w:r>
      <w:r>
        <w:t xml:space="preserve"> </w:t>
      </w:r>
      <w:r>
        <w:t xml:space="preserve">Kinshasa</w:t>
      </w:r>
    </w:p>
    <w:bookmarkStart w:id="34" w:name="Xf90299204ca6ee02bc4118517629a58f45dfca9"/>
    <w:p>
      <w:pPr>
        <w:pStyle w:val="Heading1"/>
      </w:pPr>
      <w:r>
        <w:t xml:space="preserve">Case Study:The Strategic Role of the Marketing Manager in DR Congo Kinshasa</w:t>
      </w:r>
    </w:p>
    <w:p>
      <w:pPr>
        <w:pStyle w:val="FirstParagraph"/>
      </w:pPr>
      <w:r>
        <w:t xml:space="preserve">This document presents a detailed analysis of the complexities, challenges, and opportunities inherent to the role of a</w:t>
      </w:r>
      <w:r>
        <w:t xml:space="preserve"> </w:t>
      </w:r>
      <w:r>
        <w:rPr>
          <w:bCs/>
          <w:b/>
        </w:rPr>
        <w:t xml:space="preserve">Marketing Manager</w:t>
      </w:r>
      <w:r>
        <w:t xml:space="preserve"> </w:t>
      </w:r>
      <w:r>
        <w:t xml:space="preserve">operating within the dynamic economic landscape of</w:t>
      </w:r>
      <w:r>
        <w:t xml:space="preserve"> </w:t>
      </w:r>
      <w:r>
        <w:rPr>
          <w:bCs/>
          <w:b/>
        </w:rPr>
        <w:t xml:space="preserve">DR Congo Kinshasa</w:t>
      </w:r>
      <w:r>
        <w:t xml:space="preserve">. As one of Africa’s most populous nations with a rapidly growing young demographic, the Democratic Republic of Congo (DRC) presents unique market dynamics. Kinshasa, as its bustling capital, serves as both an economic hub and a cultural melting pot that requires nuanced marketing strategies.</w:t>
      </w:r>
    </w:p>
    <w:bookmarkStart w:id="20" w:name="executive-summary"/>
    <w:p>
      <w:pPr>
        <w:pStyle w:val="Heading2"/>
      </w:pPr>
      <w:r>
        <w:t xml:space="preserve">1. Executive Summary</w:t>
      </w:r>
    </w:p>
    <w:p>
      <w:pPr>
        <w:pStyle w:val="FirstParagraph"/>
      </w:pPr>
      <w:r>
        <w:t xml:space="preserve">The primary objective of this case study is to examine how a</w:t>
      </w:r>
      <w:r>
        <w:t xml:space="preserve"> </w:t>
      </w:r>
      <w:r>
        <w:rPr>
          <w:bCs/>
          <w:b/>
        </w:rPr>
        <w:t xml:space="preserve">Marketing Manager</w:t>
      </w:r>
      <w:r>
        <w:t xml:space="preserve"> </w:t>
      </w:r>
      <w:r>
        <w:t xml:space="preserve">in</w:t>
      </w:r>
      <w:r>
        <w:t xml:space="preserve"> </w:t>
      </w:r>
      <w:r>
        <w:rPr>
          <w:bCs/>
          <w:b/>
        </w:rPr>
        <w:t xml:space="preserve">DR Congo Kinshasa</w:t>
      </w:r>
      <w:r>
        <w:t xml:space="preserve"> </w:t>
      </w:r>
      <w:r>
        <w:t xml:space="preserve">navigates infrastructural limitations, diverse consumer behaviors, and digital adoption trends. The study highlights the necessity for localized strategies that bridge traditional offline engagement with emerging digital platforms. Success in this region does not stem from generic global templates but from deep cultural integration and logistical adaptability.</w:t>
      </w:r>
    </w:p>
    <w:bookmarkEnd w:id="20"/>
    <w:bookmarkStart w:id="21" w:name="Xf30699dfbaf6ce0a8ee3ab6ac9dd3512cd78afa"/>
    <w:p>
      <w:pPr>
        <w:pStyle w:val="Heading2"/>
      </w:pPr>
      <w:r>
        <w:t xml:space="preserve">2. Market Context: Kinshasa as a Unique Ecosystem</w:t>
      </w:r>
    </w:p>
    <w:p>
      <w:pPr>
        <w:pStyle w:val="FirstParagraph"/>
      </w:pPr>
      <w:r>
        <w:t xml:space="preserve">Kinshasa is often described as the heart of the DRC’s commercial activity. With a population exceeding 15 million people, it represents one of the largest urban centers in Africa. However, this density comes with specific challenges that directly impact marketing efforts.</w:t>
      </w:r>
    </w:p>
    <w:p>
      <w:pPr>
        <w:numPr>
          <w:ilvl w:val="0"/>
          <w:numId w:val="1001"/>
        </w:numPr>
        <w:pStyle w:val="Compact"/>
      </w:pPr>
      <w:r>
        <w:rPr>
          <w:bCs/>
          <w:b/>
        </w:rPr>
        <w:t xml:space="preserve">Demographic Diversity:</w:t>
      </w:r>
      <w:r>
        <w:t xml:space="preserve"> </w:t>
      </w:r>
      <w:r>
        <w:t xml:space="preserve">The city is home to various ethnic groups and languages, including Lingala (the lingua franca), French (the official language), Kikongo, and Tshiluba. A</w:t>
      </w:r>
      <w:r>
        <w:t xml:space="preserve"> </w:t>
      </w:r>
      <w:r>
        <w:rPr>
          <w:bCs/>
          <w:b/>
        </w:rPr>
        <w:t xml:space="preserve">Marketing Manager</w:t>
      </w:r>
      <w:r>
        <w:t xml:space="preserve"> </w:t>
      </w:r>
      <w:r>
        <w:t xml:space="preserve">must craft messaging that resonates across these linguistic divides.</w:t>
      </w:r>
    </w:p>
    <w:p>
      <w:pPr>
        <w:numPr>
          <w:ilvl w:val="0"/>
          <w:numId w:val="1001"/>
        </w:numPr>
        <w:pStyle w:val="Compact"/>
      </w:pPr>
      <w:r>
        <w:rPr>
          <w:bCs/>
          <w:b/>
        </w:rPr>
        <w:t xml:space="preserve">Digital Penetration:</w:t>
      </w:r>
      <w:r>
        <w:t xml:space="preserve"> </w:t>
      </w:r>
      <w:r>
        <w:t xml:space="preserve">While mobile phone ownership is high, consistent internet access remains a challenge in certain neighborhoods. This creates a hybrid market where social media marketing (particularly via Facebook and WhatsApp) coexists with traditional radio and outdoor advertising.</w:t>
      </w:r>
    </w:p>
    <w:p>
      <w:pPr>
        <w:numPr>
          <w:ilvl w:val="0"/>
          <w:numId w:val="1001"/>
        </w:numPr>
        <w:pStyle w:val="Compact"/>
      </w:pPr>
      <w:r>
        <w:rPr>
          <w:bCs/>
          <w:b/>
        </w:rPr>
        <w:t xml:space="preserve">Informal Economy:</w:t>
      </w:r>
      <w:r>
        <w:t xml:space="preserve"> </w:t>
      </w:r>
      <w:r>
        <w:t xml:space="preserve">A significant portion of trade occurs in the informal sector. Marketing strategies must often cater to small-scale vendors rather than just large retail chains.</w:t>
      </w:r>
    </w:p>
    <w:bookmarkEnd w:id="21"/>
    <w:bookmarkStart w:id="22" w:name="role-definition-the-marketing-manager"/>
    <w:p>
      <w:pPr>
        <w:pStyle w:val="Heading2"/>
      </w:pPr>
      <w:r>
        <w:t xml:space="preserve">3. Role Definition: The</w:t>
      </w:r>
      <w:r>
        <w:t xml:space="preserve"> </w:t>
      </w:r>
      <w:r>
        <w:rPr>
          <w:bCs/>
          <w:b/>
        </w:rPr>
        <w:t xml:space="preserve">Marketing Manager</w:t>
      </w:r>
    </w:p>
    <w:p>
      <w:pPr>
        <w:pStyle w:val="FirstParagraph"/>
      </w:pPr>
      <w:r>
        <w:t xml:space="preserve">In the context of</w:t>
      </w:r>
      <w:r>
        <w:t xml:space="preserve"> </w:t>
      </w:r>
      <w:r>
        <w:rPr>
          <w:bCs/>
          <w:b/>
        </w:rPr>
        <w:t xml:space="preserve">DR Congo Kinshasa</w:t>
      </w:r>
      <w:r>
        <w:t xml:space="preserve">, the role of a</w:t>
      </w:r>
    </w:p>
    <w:p>
      <w:pPr>
        <w:pStyle w:val="BodyText"/>
      </w:pPr>
      <w:r>
        <w:t xml:space="preserve">Marketing Manager&gt; extends far beyond standard brand management. This individual acts as a cultural interpreter and logistical problem solver. Key responsibilities include:</w:t>
      </w:r>
    </w:p>
    <w:p>
      <w:pPr>
        <w:numPr>
          <w:ilvl w:val="0"/>
          <w:numId w:val="1002"/>
        </w:numPr>
        <w:pStyle w:val="Compact"/>
      </w:pPr>
      <w:r>
        <w:rPr>
          <w:bCs/>
          <w:b/>
        </w:rPr>
        <w:t xml:space="preserve">Localizing Global Campaigns:</w:t>
      </w:r>
      <w:r>
        <w:t xml:space="preserve"> </w:t>
      </w:r>
      <w:r>
        <w:t xml:space="preserve">Adapting international brands to local tastes. For instance, food and beverage marketing must align with local dietary preferences and social gathering habits.</w:t>
      </w:r>
    </w:p>
    <w:p>
      <w:pPr>
        <w:numPr>
          <w:ilvl w:val="0"/>
          <w:numId w:val="1002"/>
        </w:numPr>
        <w:pStyle w:val="Compact"/>
      </w:pPr>
      <w:r>
        <w:rPr>
          <w:bCs/>
          <w:b/>
        </w:rPr>
        <w:t xml:space="preserve">Digital Strategy Implementation:</w:t>
      </w:r>
      <w:r>
        <w:t xml:space="preserve"> </w:t>
      </w:r>
      <w:r>
        <w:t xml:space="preserve">Leveraging WhatsApp Business APIs for direct customer engagement, given its ubiquity in Kinshasa. Managing Facebook ad campaigns that are optimized for lower bandwidth environments.</w:t>
      </w:r>
    </w:p>
    <w:p>
      <w:pPr>
        <w:numPr>
          <w:ilvl w:val="0"/>
          <w:numId w:val="1002"/>
        </w:numPr>
        <w:pStyle w:val="Compact"/>
      </w:pPr>
      <w:r>
        <w:rPr>
          <w:bCs/>
          <w:b/>
        </w:rPr>
        <w:t xml:space="preserve">Partnership Development:</w:t>
      </w:r>
      <w:r>
        <w:t xml:space="preserve"> </w:t>
      </w:r>
      <w:r>
        <w:t xml:space="preserve">Building relationships with local influencers, community leaders, and radio personalities who hold significant sway over consumer trust.</w:t>
      </w:r>
    </w:p>
    <w:p>
      <w:pPr>
        <w:numPr>
          <w:ilvl w:val="0"/>
          <w:numId w:val="1002"/>
        </w:numPr>
        <w:pStyle w:val="Compact"/>
      </w:pPr>
      <w:r>
        <w:rPr>
          <w:bCs/>
          <w:b/>
        </w:rPr>
        <w:t xml:space="preserve">Crisis Management:</w:t>
      </w:r>
      <w:r>
        <w:t xml:space="preserve"> </w:t>
      </w:r>
      <w:r>
        <w:t xml:space="preserve">Navigating potential political instability or infrastructure disruptions. A</w:t>
      </w:r>
    </w:p>
    <w:p>
      <w:pPr>
        <w:numPr>
          <w:ilvl w:val="0"/>
          <w:numId w:val="1000"/>
        </w:numPr>
        <w:pStyle w:val="Compact"/>
      </w:pPr>
      <w:r>
        <w:t xml:space="preserve">Marketing Manager&gt; must have contingency plans for supply chain communications and public relations during crises.</w:t>
      </w:r>
    </w:p>
    <w:bookmarkEnd w:id="22"/>
    <w:bookmarkStart w:id="26" w:name="strategic-challenges"/>
    <w:p>
      <w:pPr>
        <w:pStyle w:val="Heading2"/>
      </w:pPr>
      <w:r>
        <w:t xml:space="preserve">4. Strategic Challenges</w:t>
      </w:r>
    </w:p>
    <w:p>
      <w:pPr>
        <w:pStyle w:val="FirstParagraph"/>
      </w:pPr>
      <w:r>
        <w:t xml:space="preserve">The challenges facing a</w:t>
      </w:r>
    </w:p>
    <w:p>
      <w:pPr>
        <w:pStyle w:val="BodyText"/>
      </w:pPr>
      <w:r>
        <w:t xml:space="preserve">Marketing Manager&gt; in</w:t>
      </w:r>
    </w:p>
    <w:p>
      <w:pPr>
        <w:pStyle w:val="BodyText"/>
      </w:pPr>
      <w:r>
        <w:t xml:space="preserve">DR Congo Kinshasa&gt; are multifaceted. Understanding these is crucial for developing effective strategies.</w:t>
      </w:r>
    </w:p>
    <w:bookmarkStart w:id="23" w:name="infrastructure-and-logistics"/>
    <w:p>
      <w:pPr>
        <w:pStyle w:val="Heading3"/>
      </w:pPr>
      <w:r>
        <w:t xml:space="preserve">4.1 Infrastructure and Logistics</w:t>
      </w:r>
    </w:p>
    <w:p>
      <w:pPr>
        <w:pStyle w:val="FirstParagraph"/>
      </w:pPr>
      <w:r>
        <w:t xml:space="preserve">Kinshasa faces significant infrastructure hurdles, including power outages and road congestion. Marketing campaigns that rely on consistent digital connectivity or timely physical distribution must account for these variables. For example, email marketing may have lower open rates compared to SMS or push notifications due to data costs.</w:t>
      </w:r>
    </w:p>
    <w:bookmarkEnd w:id="23"/>
    <w:bookmarkStart w:id="24" w:name="trust-and-authenticity"/>
    <w:p>
      <w:pPr>
        <w:pStyle w:val="Heading3"/>
      </w:pPr>
      <w:r>
        <w:t xml:space="preserve">4.2 Trust and Authenticity</w:t>
      </w:r>
    </w:p>
    <w:p>
      <w:pPr>
        <w:pStyle w:val="FirstParagraph"/>
      </w:pPr>
      <w:r>
        <w:t xml:space="preserve">Consumers in</w:t>
      </w:r>
    </w:p>
    <w:p>
      <w:pPr>
        <w:pStyle w:val="BodyText"/>
      </w:pPr>
      <w:r>
        <w:t xml:space="preserve">DR Congo Kinshasa&gt; are increasingly skeptical of foreign brands that do not demonstrate genuine local engagement. A</w:t>
      </w:r>
    </w:p>
    <w:p>
      <w:pPr>
        <w:pStyle w:val="BodyText"/>
      </w:pPr>
      <w:r>
        <w:t xml:space="preserve">Marketing Manager&gt; must prioritize authenticity. This involves using local talent in advertisements, supporting community initiatives, and ensuring that customer service is accessible via preferred communication channels like WhatsApp or Telegram.</w:t>
      </w:r>
    </w:p>
    <w:bookmarkEnd w:id="24"/>
    <w:bookmarkStart w:id="25" w:name="data-privacy-and-regulation"/>
    <w:p>
      <w:pPr>
        <w:pStyle w:val="Heading3"/>
      </w:pPr>
      <w:r>
        <w:t xml:space="preserve">4.3 Data Privacy and Regulation</w:t>
      </w:r>
    </w:p>
    <w:p>
      <w:pPr>
        <w:pStyle w:val="FirstParagraph"/>
      </w:pPr>
      <w:r>
        <w:t xml:space="preserve">While digital adoption is growing, regulatory frameworks regarding data privacy are still evolving. The</w:t>
      </w:r>
    </w:p>
    <w:p>
      <w:pPr>
        <w:pStyle w:val="BodyText"/>
      </w:pPr>
      <w:r>
        <w:t xml:space="preserve">Marketing Manager&gt; must ensure compliance with local regulations while navigating the grey areas of informal data collection through social media interactions.</w:t>
      </w:r>
    </w:p>
    <w:bookmarkEnd w:id="25"/>
    <w:bookmarkEnd w:id="26"/>
    <w:bookmarkStart w:id="30" w:name="opportunities-for-growth"/>
    <w:p>
      <w:pPr>
        <w:pStyle w:val="Heading2"/>
      </w:pPr>
      <w:r>
        <w:t xml:space="preserve">5. Opportunities for Growth</w:t>
      </w:r>
    </w:p>
    <w:p>
      <w:pPr>
        <w:pStyle w:val="FirstParagraph"/>
      </w:pPr>
      <w:r>
        <w:t xml:space="preserve">Despite challenges, the market in</w:t>
      </w:r>
    </w:p>
    <w:p>
      <w:pPr>
        <w:pStyle w:val="BodyText"/>
      </w:pPr>
      <w:r>
        <w:t xml:space="preserve">DR Congo Kinshasa&gt; offers immense potential for innovative marketing approaches.</w:t>
      </w:r>
    </w:p>
    <w:bookmarkStart w:id="27" w:name="mobile-first-innovation"/>
    <w:p>
      <w:pPr>
        <w:pStyle w:val="Heading3"/>
      </w:pPr>
      <w:r>
        <w:t xml:space="preserve">5.1 Mobile-First Innovation</w:t>
      </w:r>
    </w:p>
    <w:p>
      <w:pPr>
        <w:pStyle w:val="FirstParagraph"/>
      </w:pPr>
      <w:r>
        <w:t xml:space="preserve">The high penetration of smartphones presents an opportunity for mobile-first campaigns. Interactive content, such as quizzes, polls on WhatsApp groups, and short-form video content on TikTok or Instagram Reels (which are gaining popularity among Kinshasa’s youth), can drive significant engagement.</w:t>
      </w:r>
    </w:p>
    <w:bookmarkEnd w:id="27"/>
    <w:bookmarkStart w:id="28" w:name="influencer-marketing-2.0"/>
    <w:p>
      <w:pPr>
        <w:pStyle w:val="Heading3"/>
      </w:pPr>
      <w:r>
        <w:t xml:space="preserve">5.2 Influencer Marketing 2.0</w:t>
      </w:r>
    </w:p>
    <w:p>
      <w:pPr>
        <w:pStyle w:val="FirstParagraph"/>
      </w:pPr>
      <w:r>
        <w:t xml:space="preserve">The rise of local "bloggers" and social media personalities in Kinshasa offers a powerful channel for brand promotion. Unlike traditional celebrities, these influencers often have highly engaged niche communities. A</w:t>
      </w:r>
    </w:p>
    <w:p>
      <w:pPr>
        <w:pStyle w:val="BodyText"/>
      </w:pPr>
      <w:r>
        <w:t xml:space="preserve">Marketing Manager&gt; can leverage these relationships to build trust faster than through traditional advertising.</w:t>
      </w:r>
    </w:p>
    <w:bookmarkEnd w:id="28"/>
    <w:bookmarkStart w:id="29" w:name="financial-inclusion-and-mobile-money"/>
    <w:p>
      <w:pPr>
        <w:pStyle w:val="Heading3"/>
      </w:pPr>
      <w:r>
        <w:t xml:space="preserve">5.3 Financial Inclusion and Mobile Money</w:t>
      </w:r>
    </w:p>
    <w:p>
      <w:pPr>
        <w:pStyle w:val="FirstParagraph"/>
      </w:pPr>
      <w:r>
        <w:t xml:space="preserve">The integration of mobile money services (such as M-Pesa or Orange Money) into marketing campaigns allows for seamless transactions. Marketing managers can design campaigns that offer discounts or incentives directly linked to mobile wallet payments, driving both sales and financial inclusion.</w:t>
      </w:r>
    </w:p>
    <w:bookmarkEnd w:id="29"/>
    <w:bookmarkEnd w:id="30"/>
    <w:bookmarkStart w:id="31" w:name="X5946af87c1fece0a876ee08501374fd116868db"/>
    <w:p>
      <w:pPr>
        <w:pStyle w:val="Heading2"/>
      </w:pPr>
      <w:r>
        <w:t xml:space="preserve">6. Case Example: Successful Campaign Framework</w:t>
      </w:r>
    </w:p>
    <w:p>
      <w:pPr>
        <w:pStyle w:val="FirstParagraph"/>
      </w:pPr>
      <w:r>
        <w:t xml:space="preserve">To illustrate the successful application of these principles, consider a hypothetical campaign by a telecommunications company in</w:t>
      </w:r>
    </w:p>
    <w:p>
      <w:pPr>
        <w:pStyle w:val="BodyText"/>
      </w:pPr>
      <w:r>
        <w:t xml:space="preserve">DR Congo Kinshasa&gt;:</w:t>
      </w:r>
    </w:p>
    <w:p>
      <w:pPr>
        <w:numPr>
          <w:ilvl w:val="0"/>
          <w:numId w:val="1003"/>
        </w:numPr>
        <w:pStyle w:val="Compact"/>
      </w:pPr>
      <w:r>
        <w:rPr>
          <w:bCs/>
          <w:b/>
        </w:rPr>
        <w:t xml:space="preserve">Objective:</w:t>
      </w:r>
      <w:r>
        <w:t xml:space="preserve"> </w:t>
      </w:r>
      <w:r>
        <w:t xml:space="preserve">Increase data plan adoption among youth aged 18-35.</w:t>
      </w:r>
    </w:p>
    <w:p>
      <w:pPr>
        <w:numPr>
          <w:ilvl w:val="0"/>
          <w:numId w:val="1003"/>
        </w:numPr>
        <w:pStyle w:val="Compact"/>
      </w:pPr>
      <w:r>
        <w:rPr>
          <w:bCs/>
          <w:b/>
        </w:rPr>
        <w:t xml:space="preserve">Execution:</w:t>
      </w:r>
      <w:r>
        <w:t xml:space="preserve">A contest was launched where users shared creative content using specific hashtags to win data bundles. The prize redemption was handled entirely via mobile money, ensuring a frictionless user experience.</w:t>
      </w:r>
    </w:p>
    <w:p>
      <w:pPr>
        <w:numPr>
          <w:ilvl w:val="0"/>
          <w:numId w:val="1003"/>
        </w:numPr>
        <w:pStyle w:val="Compact"/>
      </w:pPr>
      <w:r>
        <w:rPr>
          <w:bCs/>
          <w:b/>
        </w:rPr>
        <w:t xml:space="preserve">Result:</w:t>
      </w:r>
      <w:r>
        <w:t xml:space="preserve">The campaign resulted in a 40% increase in new data plan subscribers within two months, demonstrating the power of localized, mobile-centric marketing.</w:t>
      </w:r>
    </w:p>
    <w:bookmarkEnd w:id="31"/>
    <w:bookmarkStart w:id="33" w:name="conclusion"/>
    <w:p>
      <w:pPr>
        <w:pStyle w:val="Heading2"/>
      </w:pPr>
      <w:r>
        <w:t xml:space="preserve">7. Conclusion</w:t>
      </w:r>
    </w:p>
    <w:p>
      <w:pPr>
        <w:pStyle w:val="FirstParagraph"/>
      </w:pPr>
      <w:r>
        <w:t xml:space="preserve">The role of a</w:t>
      </w:r>
    </w:p>
    <w:p>
      <w:pPr>
        <w:pStyle w:val="BodyText"/>
      </w:pPr>
      <w:r>
        <w:t xml:space="preserve">Marketing Manager&gt; in</w:t>
      </w:r>
    </w:p>
    <w:p>
      <w:pPr>
        <w:pStyle w:val="BodyText"/>
      </w:pPr>
      <w:r>
        <w:t xml:space="preserve">DR Congo Kinshasa&gt; is pivotal and complex. It requires a delicate balance between global best practices and hyper-local adaptation. Success is not achieved by imposing external models but by listening to the unique rhythms of Kinshasa’s economy and culture.</w:t>
      </w:r>
    </w:p>
    <w:p>
      <w:pPr>
        <w:pStyle w:val="BodyText"/>
      </w:pPr>
      <w:r>
        <w:t xml:space="preserve">For organizations operating in or looking to enter this market, investing in a robust marketing strategy tailored to</w:t>
      </w:r>
    </w:p>
    <w:p>
      <w:pPr>
        <w:pStyle w:val="BodyText"/>
      </w:pPr>
      <w:r>
        <w:t xml:space="preserve">DR Congo Kinshasa&gt; is not merely an option—it is a necessity. The</w:t>
      </w:r>
    </w:p>
    <w:p>
      <w:pPr>
        <w:pStyle w:val="BodyText"/>
      </w:pPr>
      <w:r>
        <w:t xml:space="preserve">Marketing Manager&gt; serves as the bridge between brand intent and consumer reality, turning challenges into opportunities for deep engagement and long-term loyalty.</w:t>
      </w:r>
    </w:p>
    <w:bookmarkStart w:id="32" w:name="final-thoughts"/>
    <w:p>
      <w:pPr>
        <w:pStyle w:val="Heading3"/>
      </w:pPr>
      <w:r>
        <w:t xml:space="preserve">Final Thoughts</w:t>
      </w:r>
    </w:p>
    <w:p>
      <w:pPr>
        <w:pStyle w:val="FirstParagraph"/>
      </w:pPr>
      <w:r>
        <w:t xml:space="preserve">In conclusion, understanding the nuances of</w:t>
      </w:r>
    </w:p>
    <w:p>
      <w:pPr>
        <w:pStyle w:val="BodyText"/>
      </w:pPr>
      <w:r>
        <w:t xml:space="preserve">DR Congo Kinshasa&gt; is essential for any</w:t>
      </w:r>
    </w:p>
    <w:p>
      <w:pPr>
        <w:pStyle w:val="BodyText"/>
      </w:pPr>
      <w:r>
        <w:t xml:space="preserve">Marketing Manager&gt; aiming to succeed. By embracing digital innovation, respecting cultural diversity, and navigating logistical complexities with creativity, brands can unlock the vast potential of this vibrant African market.</w:t>
      </w:r>
    </w:p>
    <w:bookmarkEnd w:id="32"/>
    <w:p>
      <w:pPr>
        <w:pStyle w:val="BodyText"/>
      </w:pPr>
      <w:r>
        <w:br/>
      </w:r>
    </w:p>
    <w:p>
      <w:pPr>
        <w:pStyle w:val="BodyText"/>
      </w:pPr>
      <w:r>
        <w:rPr>
          <w:iCs/>
          <w:i/>
        </w:rPr>
        <w:t xml:space="preserve">Note: This case study is based on general market trends and strategic frameworks applicable to Kinshasa. Specific outcomes may vary based on industry, company size, and external economic factors.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Marketing Manager in DR Congo Kinshasa</dc:title>
  <dc:creator/>
  <dc:language>en</dc:language>
  <cp:keywords/>
  <dcterms:created xsi:type="dcterms:W3CDTF">2026-07-29T07:09:17Z</dcterms:created>
  <dcterms:modified xsi:type="dcterms:W3CDTF">2026-07-29T07:09:17Z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