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Europe</w:t>
      </w:r>
    </w:p>
    <w:bookmarkStart w:id="30" w:name="X13c55555248afb67f844add9d81bd07110dc1e9"/>
    <w:p>
      <w:pPr>
        <w:pStyle w:val="Heading1"/>
      </w:pPr>
      <w:r>
        <w:t xml:space="preserve">Cross-Border Expansion: A Case Study on the Role of the Marketing Manager in France,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 Focus:France, Paris</w:t>
      </w:r>
      <w:r>
        <w:br/>
      </w:r>
      <w:r>
        <w:rPr>
          <w:iCs/>
          <w:i/>
        </w:rPr>
        <w:t xml:space="preserve">This document explores the critical responsibilities of the</w:t>
      </w:r>
      <w:r>
        <w:t xml:space="preserve"> </w:t>
      </w:r>
      <w:r>
        <w:rPr>
          <w:bCs/>
          <w:b/>
        </w:rPr>
        <w:t xml:space="preserve">Marketing Manager</w:t>
      </w:r>
      <w:r>
        <w:rPr>
          <w:iCs/>
          <w:i/>
        </w:rPr>
        <w:t xml:space="preserve">, specifically within the unique context of launching and sustaining a premium brand in</w:t>
      </w:r>
      <w:r>
        <w:t xml:space="preserve"> </w:t>
      </w:r>
      <w:r>
        <w:rPr>
          <w:bCs/>
          <w:b/>
        </w:rPr>
        <w:t xml:space="preserve">France, Paris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an era where global brands seek to penetrate highly sophisticated European markets,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transcends traditional promotional duties. This case study examines a hypothetical yet realistic scenario involving "Aura Home," a mid-sized American luxury home goods retailer aiming to establish its flagship presence in</w:t>
      </w:r>
      <w:r>
        <w:t xml:space="preserve"> </w:t>
      </w:r>
      <w:r>
        <w:rPr>
          <w:bCs/>
          <w:b/>
        </w:rPr>
        <w:t xml:space="preserve">France, Paris</w:t>
      </w:r>
      <w:r>
        <w:t xml:space="preserve">. The objective is to analyze how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navigate cultural nuances, competitive landscapes, and digital transformations specific to the capital city. By focusing on</w:t>
      </w:r>
    </w:p>
    <w:p>
      <w:pPr>
        <w:pStyle w:val="BodyText"/>
      </w:pPr>
      <w:r>
        <w:t xml:space="preserve">France, Paris, we highlight the distinct challenges of a market that values heritage, aesthetics, and exclusivity as much as functionality.</w:t>
      </w:r>
    </w:p>
    <w:bookmarkEnd w:id="20"/>
    <w:bookmarkStart w:id="21" w:name="company-background-and-market-context"/>
    <w:p>
      <w:pPr>
        <w:pStyle w:val="Heading2"/>
      </w:pPr>
      <w:r>
        <w:t xml:space="preserve">2. Company Background and Market Context</w:t>
      </w:r>
    </w:p>
    <w:p>
      <w:pPr>
        <w:pStyle w:val="FirstParagraph"/>
      </w:pPr>
      <w:r>
        <w:t xml:space="preserve">Aura Home has achieved significant success in North America due to its minimalist design philosophy and sustainable sourcing practices. However, entering the European market required a fundamental shift in strategy. The primary target region is</w:t>
      </w:r>
      <w:r>
        <w:t xml:space="preserve"> </w:t>
      </w:r>
      <w:r>
        <w:rPr>
          <w:bCs/>
          <w:b/>
        </w:rPr>
        <w:t xml:space="preserve">France, Paris</w:t>
      </w:r>
      <w:r>
        <w:t xml:space="preserve">, chosen for its dense population of high-net-worth individuals, its status as a global fashion capital, and the discerning taste of local consumers who are often skeptical of foreign brands that fail to respect local traditions.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France, Paris</w:t>
      </w:r>
      <w:r>
        <w:t xml:space="preserve"> </w:t>
      </w:r>
      <w:r>
        <w:t xml:space="preserve">presents a unique ecosystem. It is not merely a geographic location but a brand in itself. Consumers here expect perfection, elegance, and narrative depth. For the</w:t>
      </w:r>
    </w:p>
    <w:p>
      <w:pPr>
        <w:pStyle w:val="BodyText"/>
      </w:pPr>
      <w:r>
        <w:t xml:space="preserve">Marketing Manager, understanding that every campaign must align with the "French touch"—a concept implying effortless chic and intellectual engagement—is paramount.</w:t>
      </w:r>
    </w:p>
    <w:bookmarkEnd w:id="21"/>
    <w:bookmarkStart w:id="22" w:name="Xe18c1b748729f2d6b2e022ea04db18f638b83f5"/>
    <w:p>
      <w:pPr>
        <w:pStyle w:val="Heading2"/>
      </w:pPr>
      <w:r>
        <w:t xml:space="preserve">3. The Challenge: Cultural Adaptation vs. Brand Identity</w:t>
      </w:r>
    </w:p>
    <w:p>
      <w:pPr>
        <w:pStyle w:val="FirstParagraph"/>
      </w:pPr>
      <w:r>
        <w:t xml:space="preserve">The core challenge faced by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was balancing Aura Home’s American efficiency with French appreciation for leisurely storytelling. Initial market research indicated that direct, hard-sell advertising typical of North America was likely to fail in</w:t>
      </w:r>
    </w:p>
    <w:p>
      <w:pPr>
        <w:pStyle w:val="BodyText"/>
      </w:pPr>
      <w:r>
        <w:t xml:space="preserve">France, Paris. Instead, the market responded better to emotional connection and artisanal pride.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Marketing Manager had to address several specific hurdles: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Precision:</w:t>
      </w:r>
      <w:r>
        <w:t xml:space="preserve"> </w:t>
      </w:r>
      <w:r>
        <w:t xml:space="preserve">Marketing materials could not simply be translated; they required localization that respected French idioms and cultural references.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Ecosystem Differences:</w:t>
      </w:r>
      <w:r>
        <w:t xml:space="preserve"> </w:t>
      </w:r>
      <w:r>
        <w:t xml:space="preserve">While Instagram is popular in the US, Pinterest and emerging local platforms hold significant sway in</w:t>
      </w:r>
    </w:p>
    <w:p>
      <w:pPr>
        <w:numPr>
          <w:ilvl w:val="0"/>
          <w:numId w:val="1000"/>
        </w:numPr>
        <w:pStyle w:val="Compact"/>
      </w:pPr>
      <w:r>
        <w:t xml:space="preserve">France, Paris. The</w:t>
      </w:r>
    </w:p>
    <w:p>
      <w:pPr>
        <w:numPr>
          <w:ilvl w:val="0"/>
          <w:numId w:val="1000"/>
        </w:numPr>
        <w:pStyle w:val="Compact"/>
      </w:pPr>
      <w:r>
        <w:t xml:space="preserve">Marketing Manager had to reallocate budget from Facebook/Instagram ads to influencer partnerships with French lifestyle curators.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Retail Experience:</w:t>
      </w:r>
      <w:r>
        <w:t xml:space="preserve"> </w:t>
      </w:r>
      <w:r>
        <w:t xml:space="preserve">In a city like</w:t>
      </w:r>
    </w:p>
    <w:p>
      <w:pPr>
        <w:numPr>
          <w:ilvl w:val="0"/>
          <w:numId w:val="1000"/>
        </w:numPr>
        <w:pStyle w:val="Compact"/>
      </w:pPr>
      <w:r>
        <w:t xml:space="preserve">France, Paris, the physical store is a temple of brand experience. The</w:t>
      </w:r>
    </w:p>
    <w:p>
      <w:pPr>
        <w:numPr>
          <w:ilvl w:val="0"/>
          <w:numId w:val="1000"/>
        </w:numPr>
        <w:pStyle w:val="Compact"/>
      </w:pPr>
      <w:r>
        <w:t xml:space="preserve">Marketing Manager had to collaborate closely with retail operations to ensure the in-store vibe matched digital marketing promises.</w:t>
      </w:r>
    </w:p>
    <w:bookmarkEnd w:id="22"/>
    <w:bookmarkStart w:id="26" w:name="Xffc9d91f3e71ff88647b9c1aaea6d70737b3066"/>
    <w:p>
      <w:pPr>
        <w:pStyle w:val="Heading2"/>
      </w:pPr>
      <w:r>
        <w:t xml:space="preserve">4. Strategic Implementation by the Marketing Manager</w:t>
      </w:r>
    </w:p>
    <w:p>
      <w:pPr>
        <w:pStyle w:val="FirstParagraph"/>
      </w:pPr>
      <w:r>
        <w:t xml:space="preserve">To succeed,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developed a three-pillar strategy tailored specifically for</w:t>
      </w:r>
    </w:p>
    <w:p>
      <w:pPr>
        <w:pStyle w:val="BodyText"/>
      </w:pPr>
      <w:r>
        <w:t xml:space="preserve">France, Paris.</w:t>
      </w:r>
    </w:p>
    <w:bookmarkStart w:id="23" w:name="a.-hyper-local-storytelling"/>
    <w:p>
      <w:pPr>
        <w:pStyle w:val="Heading3"/>
      </w:pPr>
      <w:r>
        <w:t xml:space="preserve">A. Hyper-Local Storytelling</w:t>
      </w:r>
    </w:p>
    <w:p>
      <w:pPr>
        <w:pStyle w:val="FirstParagraph"/>
      </w:pPr>
      <w:r>
        <w:t xml:space="preserve">The first step involved creating content that celebrated the craftsmanship behind Aura Home’s products, framing them not just as goods but as art pieces.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initiated a campaign titled "Made for Paris," highlighting how the furniture was tested in historic apartments within Le Marais and Saint-Germain-des-Prés. This approach resonated deeply with locals who take pride in their city’s architectural heritage.</w:t>
      </w:r>
    </w:p>
    <w:bookmarkEnd w:id="23"/>
    <w:bookmarkStart w:id="24" w:name="X1071e02b41501c2ca06e6c8fc45e1122211efd4"/>
    <w:p>
      <w:pPr>
        <w:pStyle w:val="Heading3"/>
      </w:pPr>
      <w:r>
        <w:t xml:space="preserve">B. Strategic Partnerships and Influencer Marketing</w:t>
      </w:r>
    </w:p>
    <w:p>
      <w:pPr>
        <w:pStyle w:val="FirstParagraph"/>
      </w:pPr>
      <w:r>
        <w:t xml:space="preserve">Rather than employing global celebrities,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partnered with niche French interior designers and lifestyle bloggers based in</w:t>
      </w:r>
    </w:p>
    <w:p>
      <w:pPr>
        <w:pStyle w:val="BodyText"/>
      </w:pPr>
      <w:r>
        <w:t xml:space="preserve">France, Paris. These influencers provided authentic reviews that carried more weight than traditional advertisements. The focus was on micro-influencers who had highly engaged audiences interested in sustainable luxury.</w:t>
      </w:r>
    </w:p>
    <w:bookmarkEnd w:id="24"/>
    <w:bookmarkStart w:id="25" w:name="c.-experiential-marketing-events"/>
    <w:p>
      <w:pPr>
        <w:pStyle w:val="Heading3"/>
      </w:pPr>
      <w:r>
        <w:t xml:space="preserve">C. Experiential Marketing Events</w:t>
      </w:r>
    </w:p>
    <w:p>
      <w:pPr>
        <w:pStyle w:val="FirstParagraph"/>
      </w:pPr>
      <w:r>
        <w:t xml:space="preserve">Understanding the social nature of dining and culture in</w:t>
      </w:r>
      <w:r>
        <w:t xml:space="preserve"> </w:t>
      </w:r>
      <w:r>
        <w:rPr>
          <w:bCs/>
          <w:b/>
        </w:rPr>
        <w:t xml:space="preserve">France, Paris</w:t>
      </w:r>
      <w:r>
        <w:t xml:space="preserve">, the</w:t>
      </w:r>
    </w:p>
    <w:p>
      <w:pPr>
        <w:pStyle w:val="BodyText"/>
      </w:pPr>
      <w:r>
        <w:t xml:space="preserve">Marketing Manager organized exclusive launch events. These were not standard sales pitches but curated dinners featuring local French gastronomy paired with Aura Home tableware. This strategy positioned the brand as a connoisseur of both home decor and culinary arts, fitting seamlessly into the lifestyle of Parisians.</w:t>
      </w:r>
    </w:p>
    <w:bookmarkEnd w:id="25"/>
    <w:bookmarkEnd w:id="26"/>
    <w:bookmarkStart w:id="27" w:name="results-and-key-performance-indicators"/>
    <w:p>
      <w:pPr>
        <w:pStyle w:val="Heading2"/>
      </w:pPr>
      <w:r>
        <w:t xml:space="preserve">5. Results and Key Performance Indicators</w:t>
      </w:r>
    </w:p>
    <w:p>
      <w:pPr>
        <w:pStyle w:val="FirstParagraph"/>
      </w:pPr>
      <w:r>
        <w:t xml:space="preserve">After twelve months of operation, the results demonstrated the efficacy of this tailored approach.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reported a 40% increase in brand recognition among target demographics in central Paris compared to initial projections. Customer acquisition costs decreased by 15% due to the high engagement rates on organic social media content created by local influencers.</w:t>
      </w:r>
    </w:p>
    <w:p>
      <w:pPr>
        <w:pStyle w:val="BodyText"/>
      </w:pPr>
      <w:r>
        <w:t xml:space="preserve">Furthermore, foot traffic in the flagship store located near Rue du Faubourg Saint-Honoré increased significantly during weekend periods. The data suggested that consumers were drawn not just by products but by the narrative of heritage and locality that the</w:t>
      </w:r>
    </w:p>
    <w:p>
      <w:pPr>
        <w:pStyle w:val="BodyText"/>
      </w:pPr>
      <w:r>
        <w:t xml:space="preserve">Marketing Manager had cultivated.</w:t>
      </w:r>
    </w:p>
    <w:bookmarkEnd w:id="27"/>
    <w:bookmarkStart w:id="28" w:name="lessons-learned-for-global-expansion"/>
    <w:p>
      <w:pPr>
        <w:pStyle w:val="Heading2"/>
      </w:pPr>
      <w:r>
        <w:t xml:space="preserve">6. Lessons Learned for Global Expansion</w:t>
      </w:r>
    </w:p>
    <w:p>
      <w:pPr>
        <w:pStyle w:val="FirstParagraph"/>
      </w:pPr>
      <w:r>
        <w:t xml:space="preserve">This case study offers several critical lessons for other businesses looking to expand into sophisticated markets like</w:t>
      </w:r>
    </w:p>
    <w:p>
      <w:pPr>
        <w:pStyle w:val="BodyText"/>
      </w:pPr>
      <w:r>
        <w:t xml:space="preserve">France, Paris: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Hire Local Expertise:</w:t>
      </w:r>
      <w:r>
        <w:t xml:space="preserve"> </w:t>
      </w:r>
      <w:r>
        <w:t xml:space="preserve">The success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relied heavily on hiring staff who understood the unspoken rules of French business culture.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Prestige Over Volume:</w:t>
      </w:r>
      <w:r>
        <w:t xml:space="preserve"> </w:t>
      </w:r>
      <w:r>
        <w:t xml:space="preserve">In markets like</w:t>
      </w:r>
    </w:p>
    <w:p>
      <w:pPr>
        <w:numPr>
          <w:ilvl w:val="0"/>
          <w:numId w:val="1000"/>
        </w:numPr>
        <w:pStyle w:val="Compact"/>
      </w:pPr>
      <w:r>
        <w:t xml:space="preserve">France, Paris, quality and exclusivity often drive sales more effectively than volume discounts. The</w:t>
      </w:r>
    </w:p>
    <w:p>
      <w:pPr>
        <w:numPr>
          <w:ilvl w:val="0"/>
          <w:numId w:val="1000"/>
        </w:numPr>
        <w:pStyle w:val="Compact"/>
      </w:pPr>
      <w:r>
        <w:t xml:space="preserve">Marketing Manager must protect brand equity fiercely.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Humility:</w:t>
      </w:r>
      <w:r>
        <w:t xml:space="preserve"> </w:t>
      </w:r>
      <w:r>
        <w:t xml:space="preserve">Entering</w:t>
      </w:r>
    </w:p>
    <w:p>
      <w:pPr>
        <w:numPr>
          <w:ilvl w:val="0"/>
          <w:numId w:val="1000"/>
        </w:numPr>
        <w:pStyle w:val="Compact"/>
      </w:pPr>
      <w:r>
        <w:t xml:space="preserve">France, Paris requires acknowledging that local traditions may differ from headquarters' norms. The role of the</w:t>
      </w:r>
    </w:p>
    <w:p>
      <w:pPr>
        <w:numPr>
          <w:ilvl w:val="0"/>
          <w:numId w:val="1000"/>
        </w:numPr>
        <w:pStyle w:val="Compact"/>
      </w:pPr>
      <w:r>
        <w:t xml:space="preserve">Marketing Manager is often to act as a cultural bridge.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expansion of Aura Home into the competitive landscape of</w:t>
      </w:r>
    </w:p>
    <w:p>
      <w:pPr>
        <w:pStyle w:val="BodyText"/>
      </w:pPr>
      <w:r>
        <w:t xml:space="preserve">France, Paris serves as a testament to the strategic importance of the</w:t>
      </w:r>
    </w:p>
    <w:p>
      <w:pPr>
        <w:pStyle w:val="BodyText"/>
      </w:pPr>
      <w:r>
        <w:t xml:space="preserve">Marketing Manager. It is clear that generic global strategies are insufficient in such distinct cultural environments. By adapting messaging, leveraging local partnerships, and respecting the aesthetic sensibilities inherent to</w:t>
      </w:r>
    </w:p>
    <w:p>
      <w:pPr>
        <w:pStyle w:val="BodyText"/>
      </w:pPr>
      <w:r>
        <w:t xml:space="preserve">France, Paris, organizations can build lasting brand loyalty.</w:t>
      </w:r>
    </w:p>
    <w:p>
      <w:pPr>
        <w:pStyle w:val="BodyText"/>
      </w:pPr>
      <w:r>
        <w:t xml:space="preserve">Ultimately, the case study underscores that success in international markets is not just about selling products; it is about integrating into the cultural fabric of cities like</w:t>
      </w:r>
    </w:p>
    <w:p>
      <w:pPr>
        <w:pStyle w:val="BodyText"/>
      </w:pPr>
      <w:r>
        <w:t xml:space="preserve">France, Paris. The modern</w:t>
      </w:r>
    </w:p>
    <w:p>
      <w:pPr>
        <w:pStyle w:val="BodyText"/>
      </w:pPr>
      <w:r>
        <w:t xml:space="preserve">Marketing Manager must be part strategist, part cultural anthropologist, and part creative director to navigate these complexities successfully.</w:t>
      </w:r>
    </w:p>
    <w:p>
      <w:pPr>
        <w:pStyle w:val="BodyText"/>
      </w:pPr>
      <w:r>
        <w:rPr>
          <w:bCs/>
          <w:b/>
        </w:rPr>
        <w:t xml:space="preserve">Keywords:</w:t>
      </w:r>
      <w:r>
        <w:br/>
      </w:r>
      <w:r>
        <w:t xml:space="preserve">Marketing Manager, France Paris, International Business Strategy, Luxury Retailing in Europe,</w:t>
      </w:r>
      <w:r>
        <w:br/>
      </w:r>
      <w:r>
        <w:t xml:space="preserve">Cultural Adaptation in Marketing.</w:t>
      </w:r>
      <w:r>
        <w:br/>
      </w:r>
      <w:r>
        <w:br/>
      </w:r>
      <w:r>
        <w:rPr>
          <w:iCs/>
          <w:i/>
        </w:rPr>
        <w:t xml:space="preserve">Note: This document highlights the specific intersection of managerial roles and geographic markets.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Marketing in the Heart of Europe</dc:title>
  <dc:creator/>
  <dc:language>en</dc:language>
  <cp:keywords/>
  <dcterms:created xsi:type="dcterms:W3CDTF">2026-07-29T03:33:43Z</dcterms:created>
  <dcterms:modified xsi:type="dcterms:W3CDTF">2026-07-29T03:33:43Z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