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Marketing</w:t>
      </w:r>
      <w:r>
        <w:t xml:space="preserve"> </w:t>
      </w:r>
      <w:r>
        <w:t xml:space="preserve">Leadership</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the</w:t>
      </w:r>
      <w:r>
        <w:t xml:space="preserve"> </w:t>
      </w:r>
      <w:r>
        <w:t xml:space="preserve">Middle</w:t>
      </w:r>
      <w:r>
        <w:t xml:space="preserve"> </w:t>
      </w:r>
      <w:r>
        <w:t xml:space="preserve">East</w:t>
      </w:r>
    </w:p>
    <w:bookmarkStart w:id="30" w:name="X6e5fca4f9a6693521d5af262b0214f131df5b5a"/>
    <w:p>
      <w:pPr>
        <w:pStyle w:val="Heading1"/>
      </w:pPr>
      <w:r>
        <w:t xml:space="preserve">Elevating Brand Identity in the Ancient Capital: A Case Study on the Marketing Manager Role in Israel Jerusalem</w:t>
      </w:r>
    </w:p>
    <w:p>
      <w:pPr>
        <w:pStyle w:val="FirstParagraph"/>
      </w:pPr>
      <w:r>
        <w:rPr>
          <w:bCs/>
          <w:b/>
        </w:rPr>
        <w:t xml:space="preserve">Date:</w:t>
      </w:r>
      <w:r>
        <w:t xml:space="preserve"> </w:t>
      </w:r>
      <w:r>
        <w:t xml:space="preserve">October 2023</w:t>
      </w:r>
      <w:r>
        <w:br/>
      </w:r>
      <w:r>
        <w:rPr>
          <w:bCs/>
          <w:b/>
        </w:rPr>
        <w:t xml:space="preserve">Region:</w:t>
      </w:r>
      <w:r>
        <w:t xml:space="preserve"> </w:t>
      </w:r>
      <w:r>
        <w:t xml:space="preserve">Israel, Jerusalem</w:t>
      </w:r>
      <w:r>
        <w:br/>
      </w:r>
      <w:r>
        <w:rPr>
          <w:bCs/>
          <w:b/>
        </w:rPr>
        <w:t xml:space="preserve">Subject:</w:t>
      </w:r>
      <w:r>
        <w:t xml:space="preserve"> </w:t>
      </w:r>
      <w:r>
        <w:t xml:space="preserve">Strategic Marketing Management in a High-Context Cultural Landscape</w:t>
      </w:r>
    </w:p>
    <w:bookmarkStart w:id="20" w:name="Xf7e7d6997b70c52ce258d484b5ee4939d9fa9be"/>
    <w:p>
      <w:pPr>
        <w:pStyle w:val="Heading2"/>
      </w:pPr>
      <w:r>
        <w:t xml:space="preserve">Acknowledging the Unique Context of Israel Jerusalem</w:t>
      </w:r>
    </w:p>
    <w:p>
      <w:pPr>
        <w:pStyle w:val="FirstParagraph"/>
      </w:pPr>
      <w:r>
        <w:t xml:space="preserve">To understand the complexities of modern business strategy, one must first acknowledge the unique geopolitical, cultural, and economic ecosystem of Israel Jerusalem. This city is not merely a commercial hub; it is a global spiritual center for three major religions, a melting pot of diverse demographics ranging from ultra-Orthodox communities to secular tech innovators, and a political epicenter. For any organization operating here, the</w:t>
      </w:r>
      <w:r>
        <w:t xml:space="preserve"> </w:t>
      </w:r>
      <w:r>
        <w:rPr>
          <w:bCs/>
          <w:b/>
        </w:rPr>
        <w:t xml:space="preserve">Marketing Manager</w:t>
      </w:r>
      <w:r>
        <w:t xml:space="preserve"> </w:t>
      </w:r>
      <w:r>
        <w:t xml:space="preserve">does not just sell products; they navigate a labyrinth of cultural sensitivities, security concerns, religious observances (Shabbat), and intense local pride.</w:t>
      </w:r>
    </w:p>
    <w:p>
      <w:pPr>
        <w:pStyle w:val="BodyText"/>
      </w:pPr>
      <w:r>
        <w:t xml:space="preserve">This case study explores how an effective</w:t>
      </w:r>
      <w:r>
        <w:t xml:space="preserve"> </w:t>
      </w:r>
      <w:r>
        <w:rPr>
          <w:bCs/>
          <w:b/>
        </w:rPr>
        <w:t xml:space="preserve">Marketing Manager</w:t>
      </w:r>
      <w:r>
        <w:t xml:space="preserve">, tasked with leading growth initiatives in Israel Jerusalem, must adapt traditional global frameworks to fit the hyper-local reality. The focus is on a hypothetical but highly realistic scenario involving "TechSynapse," a mid-sized SaaS company expanding its B2B services within this challenging yet rewarding market.</w:t>
      </w:r>
    </w:p>
    <w:bookmarkEnd w:id="20"/>
    <w:bookmarkStart w:id="21" w:name="Xd40c012ad0d075edac022bae9baa3784a3177e7"/>
    <w:p>
      <w:pPr>
        <w:pStyle w:val="Heading2"/>
      </w:pPr>
      <w:r>
        <w:t xml:space="preserve">The Challenge: Navigating Fragmentation in Israel Jerusalem</w:t>
      </w:r>
    </w:p>
    <w:p>
      <w:pPr>
        <w:pStyle w:val="FirstParagraph"/>
      </w:pPr>
      <w:r>
        <w:t xml:space="preserve">TechSynapse faced a significant hurdle upon entering the Israel Jerusalem market. While Tel Aviv is known as the "Silicon Wadi" and is more accustomed to rapid, secular Western business practices, Israel Jerusalem operates differently. The consumer base in Israel Jerusalem is fragmented into distinct segments: Haredi (Ultra-Orthodox), Dati Leumi (Religious Zionist), and Secular citizens. Each group has vastly different media consumption habits, values regarding technology usage, and purchasing behaviors.</w:t>
      </w:r>
    </w:p>
    <w:p>
      <w:pPr>
        <w:pStyle w:val="BodyText"/>
      </w:pPr>
      <w:r>
        <w:t xml:space="preserve">The primary challenge for the</w:t>
      </w:r>
      <w:r>
        <w:t xml:space="preserve"> </w:t>
      </w:r>
      <w:r>
        <w:rPr>
          <w:bCs/>
          <w:b/>
        </w:rPr>
        <w:t xml:space="preserve">Marketing Manager</w:t>
      </w:r>
      <w:r>
        <w:t xml:space="preserve"> </w:t>
      </w:r>
      <w:r>
        <w:t xml:space="preserve">was to create a unified brand message that resonated across these divides without offending any specific demographic. Furthermore, the role required navigating operational constraints unique to Israel Jerusalem during religious holidays, where many businesses close or operate with limited hours, and digital engagement patterns shift dramatically.</w:t>
      </w:r>
    </w:p>
    <w:bookmarkEnd w:id="21"/>
    <w:bookmarkStart w:id="25" w:name="X69c76cd8add61478c44f65ece11c57e9a0f26a8"/>
    <w:p>
      <w:pPr>
        <w:pStyle w:val="Heading2"/>
      </w:pPr>
      <w:r>
        <w:t xml:space="preserve">The Strategic Approach: Cultural Intelligence as a Core Competency</w:t>
      </w:r>
    </w:p>
    <w:p>
      <w:pPr>
        <w:pStyle w:val="FirstParagraph"/>
      </w:pPr>
      <w:r>
        <w:t xml:space="preserve">The appointed</w:t>
      </w:r>
      <w:r>
        <w:t xml:space="preserve"> </w:t>
      </w:r>
      <w:r>
        <w:rPr>
          <w:bCs/>
          <w:b/>
        </w:rPr>
        <w:t xml:space="preserve">Marketing Manager</w:t>
      </w:r>
      <w:r>
        <w:t xml:space="preserve"> </w:t>
      </w:r>
      <w:r>
        <w:t xml:space="preserve">implemented a three-pillar strategy designed specifically for the nuances of Israel Jerusalem. This approach moved beyond standard demographic targeting to "psychographic and cultural segmentation."</w:t>
      </w:r>
    </w:p>
    <w:bookmarkStart w:id="22" w:name="pillar-1-hyper-local-content-adaptation"/>
    <w:p>
      <w:pPr>
        <w:pStyle w:val="Heading3"/>
      </w:pPr>
      <w:r>
        <w:t xml:space="preserve">Pillar 1: Hyper-Local Content Adaptation</w:t>
      </w:r>
    </w:p>
    <w:p>
      <w:pPr>
        <w:pStyle w:val="FirstParagraph"/>
      </w:pPr>
      <w:r>
        <w:t xml:space="preserve">Rather than translating global campaigns, the</w:t>
      </w:r>
      <w:r>
        <w:t xml:space="preserve"> </w:t>
      </w:r>
      <w:r>
        <w:rPr>
          <w:bCs/>
          <w:b/>
        </w:rPr>
        <w:t xml:space="preserve">Marketing Manager</w:t>
      </w:r>
      <w:r>
        <w:t xml:space="preserve"> </w:t>
      </w:r>
      <w:r>
        <w:t xml:space="preserve">invested in localizing content deeply. For example, marketing materials for the Haredi community in Israel Jerusalem were designed with strict adherence to religious guidelines (excluding images of women or mixed gatherings), utilizing specific Hebrew dialects and communication channels such as private Telegram groups and local print media. Conversely, for the secular academic circles at Hebrew University in Israel Jerusalem, the messaging focused on innovation, data security, and global connectivity.</w:t>
      </w:r>
    </w:p>
    <w:bookmarkEnd w:id="22"/>
    <w:bookmarkStart w:id="23" w:name="X9f87cf08454730386c48d503253654fb9476fce"/>
    <w:p>
      <w:pPr>
        <w:pStyle w:val="Heading3"/>
      </w:pPr>
      <w:r>
        <w:t xml:space="preserve">Pillar 2: Community Integration over Transactional Marketing</w:t>
      </w:r>
    </w:p>
    <w:p>
      <w:pPr>
        <w:pStyle w:val="FirstParagraph"/>
      </w:pPr>
      <w:r>
        <w:t xml:space="preserve">In Israel Jerusalem, trust is built through community presence rather than advertisements. The</w:t>
      </w:r>
      <w:r>
        <w:t xml:space="preserve"> </w:t>
      </w:r>
      <w:r>
        <w:rPr>
          <w:bCs/>
          <w:b/>
        </w:rPr>
        <w:t xml:space="preserve">Marketing Manager</w:t>
      </w:r>
      <w:r>
        <w:t xml:space="preserve"> </w:t>
      </w:r>
      <w:r>
        <w:t xml:space="preserve">shifted the budget from broad digital ads to community sponsorship. This included sponsoring local tech meetups in the Talpiot industrial zone and participating in city-wide festivals that celebrate Jerusalem’s heritage. By positioning the brand as a neighbor rather than an outsider, TechSynapse built crucial goodwill among stakeholders in Israel Jerusalem.</w:t>
      </w:r>
    </w:p>
    <w:bookmarkEnd w:id="23"/>
    <w:bookmarkStart w:id="24" w:name="Xef92a48262e9d1eaa68aacf192919ad6d490161"/>
    <w:p>
      <w:pPr>
        <w:pStyle w:val="Heading3"/>
      </w:pPr>
      <w:r>
        <w:t xml:space="preserve">Pillar 3: Agile Responsiveness to Regional Events</w:t>
      </w:r>
    </w:p>
    <w:p>
      <w:pPr>
        <w:pStyle w:val="FirstParagraph"/>
      </w:pPr>
      <w:r>
        <w:t xml:space="preserve">The geopolitical situation in Israel Jerusalem and the wider region is fluid. The</w:t>
      </w:r>
      <w:r>
        <w:t xml:space="preserve"> </w:t>
      </w:r>
      <w:r>
        <w:rPr>
          <w:bCs/>
          <w:b/>
        </w:rPr>
        <w:t xml:space="preserve">Marketing Manager</w:t>
      </w:r>
      <w:r>
        <w:t xml:space="preserve"> </w:t>
      </w:r>
      <w:r>
        <w:t xml:space="preserve">established a crisis communication protocol that allowed for immediate pivoting of messaging. During periods of heightened tension or security alerts, marketing activities were paused or shifted to supportive, solidarity-based messaging. This sensitivity demonstrated corporate social responsibility and deep understanding of the local reality in Israel Jerusalem.</w:t>
      </w:r>
    </w:p>
    <w:bookmarkEnd w:id="24"/>
    <w:bookmarkEnd w:id="25"/>
    <w:bookmarkStart w:id="26" w:name="execution-tactics-and-channel-selection"/>
    <w:p>
      <w:pPr>
        <w:pStyle w:val="Heading2"/>
      </w:pPr>
      <w:r>
        <w:t xml:space="preserve">Execution Tactics and Channel Selection</w:t>
      </w:r>
    </w:p>
    <w:p>
      <w:pPr>
        <w:pStyle w:val="FirstParagraph"/>
      </w:pPr>
      <w:r>
        <w:t xml:space="preserve">The execution phase required the</w:t>
      </w:r>
      <w:r>
        <w:t xml:space="preserve"> </w:t>
      </w:r>
      <w:r>
        <w:rPr>
          <w:bCs/>
          <w:b/>
        </w:rPr>
        <w:t xml:space="preserve">Marketing Manager</w:t>
      </w:r>
      <w:r>
        <w:t xml:space="preserve"> </w:t>
      </w:r>
      <w:r>
        <w:t xml:space="preserve">to master a hybrid channel mix:</w:t>
      </w:r>
    </w:p>
    <w:p>
      <w:pPr>
        <w:numPr>
          <w:ilvl w:val="0"/>
          <w:numId w:val="1001"/>
        </w:numPr>
        <w:pStyle w:val="Compact"/>
      </w:pPr>
      <w:r>
        <w:rPr>
          <w:bCs/>
          <w:b/>
        </w:rPr>
        <w:t xml:space="preserve">Digital Platforms:</w:t>
      </w:r>
      <w:r>
        <w:t xml:space="preserve"> </w:t>
      </w:r>
      <w:r>
        <w:t xml:space="preserve">Heavy utilization of LinkedIn for B2B outreach, recognizing that the tech sector in Israel Jerusalem is heavily networked. However, WhatsApp Business was identified as the primary direct-to-consumer communication tool, given its ubiquity in Israeli daily life.</w:t>
      </w:r>
    </w:p>
    <w:p>
      <w:pPr>
        <w:numPr>
          <w:ilvl w:val="0"/>
          <w:numId w:val="1001"/>
        </w:numPr>
        <w:pStyle w:val="Compact"/>
      </w:pPr>
      <w:r>
        <w:rPr>
          <w:bCs/>
          <w:b/>
        </w:rPr>
        <w:t xml:space="preserve">Offline Presence:</w:t>
      </w:r>
      <w:r>
        <w:t xml:space="preserve"> </w:t>
      </w:r>
      <w:r>
        <w:t xml:space="preserve">Billboards and transport ads were placed strategically along Route 1 and within central Jerusalem neighborhoods, ensuring visibility without overwhelming residential areas during quiet hours.</w:t>
      </w:r>
    </w:p>
    <w:p>
      <w:pPr>
        <w:numPr>
          <w:ilvl w:val="0"/>
          <w:numId w:val="1001"/>
        </w:numPr>
        <w:pStyle w:val="Compact"/>
      </w:pPr>
      <w:r>
        <w:rPr>
          <w:bCs/>
          <w:b/>
        </w:rPr>
        <w:t xml:space="preserve">Influencer Partnerships:</w:t>
      </w:r>
      <w:r>
        <w:t xml:space="preserve"> </w:t>
      </w:r>
      <w:r>
        <w:t xml:space="preserve">Instead of global celebrities, the</w:t>
      </w:r>
      <w:r>
        <w:t xml:space="preserve"> </w:t>
      </w:r>
      <w:r>
        <w:rPr>
          <w:bCs/>
          <w:b/>
        </w:rPr>
        <w:t xml:space="preserve">Marketing Manager</w:t>
      </w:r>
      <w:r>
        <w:t xml:space="preserve"> </w:t>
      </w:r>
      <w:r>
        <w:t xml:space="preserve">partnered with respected local figures—academics in Israel Jerusalem for the secular market and community leaders for religious markets—to endorse the brand’s ethical standards and technological reliability.</w:t>
      </w:r>
    </w:p>
    <w:bookmarkEnd w:id="26"/>
    <w:bookmarkStart w:id="27" w:name="X68f187ff5d905dced33074c582bde001e9039e3"/>
    <w:p>
      <w:pPr>
        <w:pStyle w:val="Heading2"/>
      </w:pPr>
      <w:r>
        <w:t xml:space="preserve">The Results: Growth Through Cultural Alignment</w:t>
      </w:r>
    </w:p>
    <w:p>
      <w:pPr>
        <w:pStyle w:val="FirstParagraph"/>
      </w:pPr>
      <w:r>
        <w:t xml:space="preserve">Sixteen months into the campaign, TechSynapse reported significant success in Israel Jerusalem. The revenue from this region grew by 45% year-over-year, outperforming other international markets that received less cultural customization.</w:t>
      </w:r>
    </w:p>
    <w:p>
      <w:pPr>
        <w:pStyle w:val="BodyText"/>
      </w:pPr>
      <w:r>
        <w:rPr>
          <w:bCs/>
          <w:b/>
        </w:rPr>
        <w:t xml:space="preserve">Key Performance Indicators (KPIs) achieved:</w:t>
      </w:r>
    </w:p>
    <w:p>
      <w:pPr>
        <w:numPr>
          <w:ilvl w:val="0"/>
          <w:numId w:val="1002"/>
        </w:numPr>
        <w:pStyle w:val="Compact"/>
      </w:pPr>
      <w:r>
        <w:rPr>
          <w:bCs/>
          <w:b/>
        </w:rPr>
        <w:t xml:space="preserve">Brand Awareness:</w:t>
      </w:r>
      <w:r>
        <w:t xml:space="preserve"> </w:t>
      </w:r>
      <w:r>
        <w:t xml:space="preserve">Increased unaided brand recall by 30% among decision-makers in Israel Jerusalem.</w:t>
      </w:r>
    </w:p>
    <w:p>
      <w:pPr>
        <w:numPr>
          <w:ilvl w:val="0"/>
          <w:numId w:val="1002"/>
        </w:numPr>
        <w:pStyle w:val="Compact"/>
      </w:pPr>
      <w:r>
        <w:rPr>
          <w:bCs/>
          <w:b/>
        </w:rPr>
        <w:t xml:space="preserve">Customer Acquisition Cost (CAC):</w:t>
      </w:r>
      <w:r>
        <w:t xml:space="preserve"> </w:t>
      </w:r>
      <w:r>
        <w:t xml:space="preserve">Decreased by 20% due to higher organic trust and referral rates within tight-knit communities.</w:t>
      </w:r>
    </w:p>
    <w:p>
      <w:pPr>
        <w:numPr>
          <w:ilvl w:val="0"/>
          <w:numId w:val="1002"/>
        </w:numPr>
        <w:pStyle w:val="Compact"/>
      </w:pPr>
      <w:r>
        <w:rPr>
          <w:bCs/>
          <w:b/>
        </w:rPr>
        <w:t xml:space="preserve">Cultural Sentiment:</w:t>
      </w:r>
      <w:r>
        <w:t xml:space="preserve"> </w:t>
      </w:r>
      <w:r>
        <w:t xml:space="preserve">Social listening tools indicated a positive shift in brand perception, with the company being cited as "respectful of local traditions" and "integrated into the Jerusalem fabric."</w:t>
      </w:r>
    </w:p>
    <w:bookmarkEnd w:id="27"/>
    <w:bookmarkStart w:id="28" w:name="X42c47558b7a6000c732aa503018aa0c257217a9"/>
    <w:p>
      <w:pPr>
        <w:pStyle w:val="Heading2"/>
      </w:pPr>
      <w:r>
        <w:t xml:space="preserve">Lessons Learned for Future Marketing Managers</w:t>
      </w:r>
    </w:p>
    <w:p>
      <w:pPr>
        <w:pStyle w:val="FirstParagraph"/>
      </w:pPr>
      <w:r>
        <w:t xml:space="preserve">This case study highlights that being a successful</w:t>
      </w:r>
      <w:r>
        <w:t xml:space="preserve"> </w:t>
      </w:r>
      <w:r>
        <w:rPr>
          <w:bCs/>
          <w:b/>
        </w:rPr>
        <w:t xml:space="preserve">Marketing Manager</w:t>
      </w:r>
      <w:r>
        <w:t xml:space="preserve">, particularly in a complex location like Israel Jerusalem, requires more than just analytical skills. It demands emotional intelligence and cultural humility.</w:t>
      </w:r>
    </w:p>
    <w:p>
      <w:pPr>
        <w:pStyle w:val="BodyText"/>
      </w:pPr>
      <w:r>
        <w:rPr>
          <w:bCs/>
          <w:b/>
        </w:rPr>
        <w:t xml:space="preserve">1. Localization is Not Translation:</w:t>
      </w:r>
      <w:r>
        <w:br/>
      </w:r>
      <w:r>
        <w:t xml:space="preserve">The role of the</w:t>
      </w:r>
      <w:r>
        <w:t xml:space="preserve"> </w:t>
      </w:r>
      <w:r>
        <w:rPr>
          <w:bCs/>
          <w:b/>
        </w:rPr>
        <w:t xml:space="preserve">Marketing Manager</w:t>
      </w:r>
      <w:r>
        <w:t xml:space="preserve"> </w:t>
      </w:r>
      <w:r>
        <w:t xml:space="preserve">must evolve from linguistic translation to cultural adaptation. What works in Tel Aviv may fail in Jerusalem, and what works in Jerusalem may differ from Haifa.</w:t>
      </w:r>
    </w:p>
    <w:p>
      <w:pPr>
        <w:pStyle w:val="BodyText"/>
      </w:pPr>
      <w:r>
        <w:rPr>
          <w:bCs/>
          <w:b/>
        </w:rPr>
        <w:t xml:space="preserve">2. The Power of Community Trust:</w:t>
      </w:r>
      <w:r>
        <w:br/>
      </w:r>
      <w:r>
        <w:t xml:space="preserve">In Israel Jerusalem, word-of-mouth travels faster than any digital algorithm. Building relationships with community gatekeepers is essential for long-term sustainability.</w:t>
      </w:r>
    </w:p>
    <w:p>
      <w:pPr>
        <w:pStyle w:val="BodyText"/>
      </w:pPr>
      <w:r>
        <w:rPr>
          <w:bCs/>
          <w:b/>
        </w:rPr>
        <w:t xml:space="preserve">3. Resilience and Adaptability:</w:t>
      </w:r>
      <w:r>
        <w:br/>
      </w:r>
      <w:r>
        <w:t xml:space="preserve">The volatile nature of the region means that marketing plans must be modular. The</w:t>
      </w:r>
      <w:r>
        <w:t xml:space="preserve"> </w:t>
      </w:r>
      <w:r>
        <w:rPr>
          <w:bCs/>
          <w:b/>
        </w:rPr>
        <w:t xml:space="preserve">Marketing Manager</w:t>
      </w:r>
      <w:r>
        <w:t xml:space="preserve"> </w:t>
      </w:r>
      <w:r>
        <w:t xml:space="preserve">must be prepared to pivot strategies quickly in response to regional events without losing brand consistency.</w:t>
      </w:r>
    </w:p>
    <w:bookmarkEnd w:id="28"/>
    <w:bookmarkStart w:id="29" w:name="conclusion"/>
    <w:p>
      <w:pPr>
        <w:pStyle w:val="Heading2"/>
      </w:pPr>
      <w:r>
        <w:t xml:space="preserve">Conclusion</w:t>
      </w:r>
    </w:p>
    <w:p>
      <w:pPr>
        <w:pStyle w:val="FirstParagraph"/>
      </w:pPr>
      <w:r>
        <w:t xml:space="preserve">The expansion of TechSynapse into Israel Jerusalem serves as a compelling blueprint for companies seeking to operate in high-context, culturally rich environments. The success was not driven by superior technology alone, but by the strategic acumen of the</w:t>
      </w:r>
      <w:r>
        <w:t xml:space="preserve"> </w:t>
      </w:r>
      <w:r>
        <w:rPr>
          <w:bCs/>
          <w:b/>
        </w:rPr>
        <w:t xml:space="preserve">Marketing Manager</w:t>
      </w:r>
      <w:r>
        <w:t xml:space="preserve">. By respecting the unique identity of Israel Jerusalem and tailoring every touchpoint to reflect local values, norms, and sensitivities, the organization achieved both commercial success and social integration.</w:t>
      </w:r>
    </w:p>
    <w:p>
      <w:pPr>
        <w:pStyle w:val="BodyText"/>
      </w:pPr>
      <w:r>
        <w:t xml:space="preserve">For aspiring leaders in this field, this case study underscores that marketing is fundamentally about connection. In Israel Jerusalem, where history and modernity collide daily, the ability to connect authentically is the most valuable asset a</w:t>
      </w:r>
      <w:r>
        <w:t xml:space="preserve"> </w:t>
      </w:r>
      <w:r>
        <w:rPr>
          <w:bCs/>
          <w:b/>
        </w:rPr>
        <w:t xml:space="preserve">Marketing Manager</w:t>
      </w:r>
      <w:r>
        <w:t xml:space="preserve"> </w:t>
      </w:r>
      <w:r>
        <w:t xml:space="preserve">can possess.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Marketing Leadership in the Heart of the Middle East</dc:title>
  <dc:creator/>
  <dc:language>en</dc:language>
  <cp:keywords/>
  <dcterms:created xsi:type="dcterms:W3CDTF">2026-07-29T08:46:28Z</dcterms:created>
  <dcterms:modified xsi:type="dcterms:W3CDTF">2026-07-29T08:46:28Z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