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Italy</w:t>
      </w:r>
      <w:r>
        <w:t xml:space="preserve"> </w:t>
      </w:r>
      <w:r>
        <w:t xml:space="preserve">Milan</w:t>
      </w:r>
    </w:p>
    <w:bookmarkStart w:id="33" w:name="Xe0ad7b57ba9f7af2a5e1a888fea2335ace90bde"/>
    <w:p>
      <w:pPr>
        <w:pStyle w:val="Heading1"/>
      </w:pPr>
      <w:r>
        <w:t xml:space="preserve">Case Study: Transforming Brand Perception for a Marketing Manager in Italy Milan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District:</w:t>
      </w:r>
      <w:r>
        <w:t xml:space="preserve"> </w:t>
      </w:r>
      <w:r>
        <w:t xml:space="preserve">Italy Milan</w:t>
      </w:r>
    </w:p>
    <w:bookmarkStart w:id="20" w:name="X104a7bdbff60a86d99ceb426f52d270504c6b2d"/>
    <w:p>
      <w:pPr>
        <w:pStyle w:val="Heading3"/>
      </w:pPr>
      <w:r>
        <w:rPr>
          <w:iCs/>
          <w:i/>
        </w:rPr>
        <w:t xml:space="preserve">"In Italy Milan, success is not just about selling a product; it is about weaving your brand into the fabric of local culture and luxury heritage."</w:t>
      </w:r>
    </w:p>
    <w:bookmarkEnd w:id="20"/>
    <w:bookmarkStart w:id="21" w:name="executive-summary"/>
    <w:p>
      <w:pPr>
        <w:pStyle w:val="Heading2"/>
      </w:pPr>
      <w:r>
        <w:t xml:space="preserve">1. Executive Summary</w:t>
      </w:r>
    </w:p>
    <w:p>
      <w:pPr>
        <w:pStyle w:val="FirstParagraph"/>
      </w:pPr>
      <w:r>
        <w:t xml:space="preserve">This case study examines the strategic initiatives undertaken by a senior</w:t>
      </w:r>
      <w:r>
        <w:t xml:space="preserve"> </w:t>
      </w:r>
      <w:r>
        <w:rPr>
          <w:bCs/>
          <w:b/>
        </w:rPr>
        <w:t xml:space="preserve">Marketing Manager</w:t>
      </w:r>
    </w:p>
    <w:bookmarkEnd w:id="21"/>
    <w:bookmarkStart w:id="22" w:name="company-background"/>
    <w:p>
      <w:pPr>
        <w:pStyle w:val="Heading2"/>
      </w:pPr>
      <w:r>
        <w:t xml:space="preserve">2. Company Background</w:t>
      </w:r>
    </w:p>
    <w:p>
      <w:pPr>
        <w:pStyle w:val="FirstParagraph"/>
      </w:pPr>
      <w:r>
        <w:t xml:space="preserve">The subject company is a global apparel retailer known for sustainable materials and modern minimalist designs. While the brand enjoyed moderate success in Northern Europe and North America, its penetration into the Italian market was sluggish. Consumers in Italy Milan often perceived the brand as generic, lacking the "dolce vita" allure or artisanal heritage associated with traditional Italian fashion houses. The company decided to appoint a dedicated</w:t>
      </w:r>
      <w:r>
        <w:t xml:space="preserve"> </w:t>
      </w:r>
      <w:r>
        <w:rPr>
          <w:bCs/>
          <w:b/>
        </w:rPr>
        <w:t xml:space="preserve">Marketing Manager</w:t>
      </w:r>
      <w:r>
        <w:t xml:space="preserve"> </w:t>
      </w:r>
      <w:r>
        <w:t xml:space="preserve">based out of their new regional headquarters in Italy Milan to spearhead a localized rebranding effort.</w:t>
      </w:r>
    </w:p>
    <w:bookmarkEnd w:id="22"/>
    <w:bookmarkStart w:id="23" w:name="market-context-the-italy-milan-challenge"/>
    <w:p>
      <w:pPr>
        <w:pStyle w:val="Heading2"/>
      </w:pPr>
      <w:r>
        <w:t xml:space="preserve">3. Market Context: The Italy Milan Challenge</w:t>
      </w:r>
    </w:p>
    <w:p>
      <w:pPr>
        <w:pStyle w:val="FirstParagraph"/>
      </w:pPr>
      <w:r>
        <w:t xml:space="preserve">Focusing on the specific context of Italy Milan is crucial for understanding the complexity of this challenge. Milano is not merely a city; it is a global capital of fashion, design, and finance. The consumer base in Italy Milan is sophisticated, discerning, and deeply connected to heritage brands such as Gucci, Prada, and Armani. For an international brand attempting to establish credibility here requires more than just advertising spend; it demands cultural resonance.</w:t>
      </w:r>
    </w:p>
    <w:p>
      <w:pPr>
        <w:pStyle w:val="BodyText"/>
      </w:pPr>
      <w:r>
        <w:t xml:space="preserve">The market dynamics in Italy Milan are characterized by:</w:t>
      </w:r>
    </w:p>
    <w:p>
      <w:pPr>
        <w:numPr>
          <w:ilvl w:val="0"/>
          <w:numId w:val="1001"/>
        </w:numPr>
        <w:pStyle w:val="Compact"/>
      </w:pPr>
      <w:r>
        <w:rPr>
          <w:bCs/>
          <w:b/>
        </w:rPr>
        <w:t xml:space="preserve">High Competition:</w:t>
      </w:r>
      <w:r>
        <w:t xml:space="preserve"> </w:t>
      </w:r>
      <w:r>
        <w:t xml:space="preserve">The saturation of luxury and premium retail spaces means standing out is difficult.</w:t>
      </w:r>
    </w:p>
    <w:p>
      <w:pPr>
        <w:numPr>
          <w:ilvl w:val="0"/>
          <w:numId w:val="1001"/>
        </w:numPr>
        <w:pStyle w:val="Compact"/>
      </w:pPr>
      <w:r>
        <w:rPr>
          <w:bCs/>
          <w:b/>
        </w:rPr>
        <w:t xml:space="preserve">Digital Savvy yet Traditional:</w:t>
      </w:r>
      <w:r>
        <w:t xml:space="preserve"> </w:t>
      </w:r>
      <w:r>
        <w:t xml:space="preserve">Consumers in Italy Milan are among the most active social media users in Europe, yet they still value physical interaction with products and high-quality customer service.</w:t>
      </w:r>
    </w:p>
    <w:p>
      <w:pPr>
        <w:numPr>
          <w:ilvl w:val="0"/>
          <w:numId w:val="1001"/>
        </w:numPr>
        <w:pStyle w:val="Compact"/>
      </w:pPr>
      <w:r>
        <w:rPr>
          <w:bCs/>
          <w:b/>
        </w:rPr>
        <w:t xml:space="preserve">Cultural Nuance:</w:t>
      </w:r>
      <w:r>
        <w:t xml:space="preserve"> </w:t>
      </w:r>
      <w:r>
        <w:t xml:space="preserve">Italian consumers value authenticity and storytelling. A direct translation of global campaigns often fails because it lacks local emotional hooks.</w:t>
      </w:r>
    </w:p>
    <w:bookmarkEnd w:id="23"/>
    <w:bookmarkStart w:id="24" w:name="the-role-of-the-marketing-manager"/>
    <w:p>
      <w:pPr>
        <w:pStyle w:val="Heading2"/>
      </w:pPr>
      <w:r>
        <w:t xml:space="preserve">4. The Role of the Marketing Manager</w:t>
      </w:r>
    </w:p>
    <w:p>
      <w:pPr>
        <w:pStyle w:val="FirstParagraph"/>
      </w:pPr>
      <w:r>
        <w:t xml:space="preserve">The appointed</w:t>
      </w:r>
      <w:r>
        <w:t xml:space="preserve"> </w:t>
      </w:r>
      <w:r>
        <w:rPr>
          <w:bCs/>
          <w:b/>
        </w:rPr>
        <w:t xml:space="preserve">Marketing Manager</w:t>
      </w:r>
      <w:r>
        <w:t xml:space="preserve">, possessing over ten years of experience in European retail, recognized that a top-down approach from global headquarters would not suffice. Their role evolved into that of a cultural bridge. The responsibilities included:</w:t>
      </w:r>
    </w:p>
    <w:p>
      <w:pPr>
        <w:numPr>
          <w:ilvl w:val="0"/>
          <w:numId w:val="1002"/>
        </w:numPr>
        <w:pStyle w:val="Compact"/>
      </w:pPr>
      <w:r>
        <w:rPr>
          <w:bCs/>
          <w:b/>
        </w:rPr>
        <w:t xml:space="preserve">Localizing Global Strategy:</w:t>
      </w:r>
      <w:r>
        <w:t xml:space="preserve"> </w:t>
      </w:r>
      <w:r>
        <w:t xml:space="preserve">Adapting the brand’s core message to fit the aesthetic and emotional preferences of the Italy Milan demographic.</w:t>
      </w:r>
    </w:p>
    <w:p>
      <w:pPr>
        <w:numPr>
          <w:ilvl w:val="0"/>
          <w:numId w:val="1002"/>
        </w:numPr>
        <w:pStyle w:val="Compact"/>
      </w:pPr>
      <w:r>
        <w:rPr>
          <w:bCs/>
          <w:b/>
        </w:rPr>
        <w:t xml:space="preserve">Influencer Partnership Development:</w:t>
      </w:r>
      <w:r>
        <w:t xml:space="preserve"> </w:t>
      </w:r>
      <w:r>
        <w:t xml:space="preserve">Moving beyond macro-influencers to collaborate with niche local designers, architects, and lifestyle creators who embody the Milanese spirit.</w:t>
      </w:r>
    </w:p>
    <w:p>
      <w:pPr>
        <w:numPr>
          <w:ilvl w:val="0"/>
          <w:numId w:val="1002"/>
        </w:numPr>
        <w:pStyle w:val="Compact"/>
      </w:pPr>
      <w:r>
        <w:rPr>
          <w:bCs/>
          <w:b/>
        </w:rPr>
        <w:t xml:space="preserve">Data-Driven Decision Making:</w:t>
      </w:r>
      <w:r>
        <w:t xml:space="preserve"> </w:t>
      </w:r>
      <w:r>
        <w:t xml:space="preserve">Utilizing localized data analytics to understand shopping patterns specific to Italy Milan neighborhoods.</w:t>
      </w:r>
    </w:p>
    <w:p>
      <w:pPr>
        <w:numPr>
          <w:ilvl w:val="0"/>
          <w:numId w:val="1002"/>
        </w:numPr>
        <w:pStyle w:val="Compact"/>
      </w:pPr>
      <w:r>
        <w:rPr>
          <w:bCs/>
          <w:b/>
        </w:rPr>
        <w:t xml:space="preserve">Team Leadership:</w:t>
      </w:r>
      <w:r>
        <w:t xml:space="preserve"> </w:t>
      </w:r>
      <w:r>
        <w:t xml:space="preserve">Managing a hybrid team of local Italian talent and expatriate specialists to ensure seamless execution in both language and logistics.</w:t>
      </w:r>
    </w:p>
    <w:bookmarkEnd w:id="24"/>
    <w:bookmarkStart w:id="28" w:name="strategic-initiatives"/>
    <w:p>
      <w:pPr>
        <w:pStyle w:val="Heading2"/>
      </w:pPr>
      <w:r>
        <w:t xml:space="preserve">5. Strategic Initiatives</w:t>
      </w:r>
    </w:p>
    <w:p>
      <w:pPr>
        <w:pStyle w:val="FirstParagraph"/>
      </w:pPr>
      <w:r>
        <w:t xml:space="preserve">To address the market challenges, the</w:t>
      </w:r>
      <w:r>
        <w:t xml:space="preserve"> </w:t>
      </w:r>
      <w:r>
        <w:rPr>
          <w:bCs/>
          <w:b/>
        </w:rPr>
        <w:t xml:space="preserve">Marketing Manager</w:t>
      </w:r>
      <w:r>
        <w:t xml:space="preserve"> </w:t>
      </w:r>
      <w:r>
        <w:t xml:space="preserve">implemented a three-pillar strategy tailored specifically for Italy Milan:</w:t>
      </w:r>
    </w:p>
    <w:bookmarkStart w:id="25" w:name="X5b6ad14a897bd7f56d6ab8a70362ed41bb2d42d"/>
    <w:p>
      <w:pPr>
        <w:pStyle w:val="Heading3"/>
      </w:pPr>
      <w:r>
        <w:t xml:space="preserve">A. The "Milano Moderna" Experiential Campaign</w:t>
      </w:r>
    </w:p>
    <w:p>
      <w:pPr>
        <w:pStyle w:val="FirstParagraph"/>
      </w:pPr>
      <w:r>
        <w:t xml:space="preserve">Rather than traditional advertising, the team launched an immersive pop-up experience in the Navigli district, known for its creative energy. This initiative highlighted the intersection of sustainability and Italian craftsmanship. By partnering with local artisans to customize garments using sustainable fabrics, the brand created a tangible connection to local heritage. The event was covered by major fashion publications focusing on Italy Milan, significantly boosting organic media coverage.</w:t>
      </w:r>
    </w:p>
    <w:bookmarkEnd w:id="25"/>
    <w:bookmarkStart w:id="26" w:name="b.-hyper-local-digital-engagement"/>
    <w:p>
      <w:pPr>
        <w:pStyle w:val="Heading3"/>
      </w:pPr>
      <w:r>
        <w:t xml:space="preserve">B. Hyper-Local Digital Engagement</w:t>
      </w:r>
    </w:p>
    <w:p>
      <w:pPr>
        <w:pStyle w:val="FirstParagraph"/>
      </w:pPr>
      <w:r>
        <w:t xml:space="preserve">The digital strategy shifted from broad European targeting to geo-fenced campaigns focused exclusively on Italy Milan. The</w:t>
      </w:r>
      <w:r>
        <w:t xml:space="preserve"> </w:t>
      </w:r>
      <w:r>
        <w:rPr>
          <w:bCs/>
          <w:b/>
        </w:rPr>
        <w:t xml:space="preserve">Marketing Manager</w:t>
      </w:r>
      <w:r>
        <w:t xml:space="preserve"> </w:t>
      </w:r>
      <w:r>
        <w:t xml:space="preserve">utilized Instagram and TikTok ads that featured local landmarks and dialect-specific nuances, creating a sense of familiarity and exclusivity for residents. Furthermore, they implemented a "Click-and-Collect" service optimized for the busy lifestyle of professionals in the Porta Nuova business district.</w:t>
      </w:r>
    </w:p>
    <w:bookmarkEnd w:id="26"/>
    <w:bookmarkStart w:id="27" w:name="c.-community-led-loyalty-program"/>
    <w:p>
      <w:pPr>
        <w:pStyle w:val="Heading3"/>
      </w:pPr>
      <w:r>
        <w:t xml:space="preserve">C. Community-Led Loyalty Program</w:t>
      </w:r>
    </w:p>
    <w:p>
      <w:pPr>
        <w:pStyle w:val="FirstParagraph"/>
      </w:pPr>
      <w:r>
        <w:t xml:space="preserve">A new loyalty tier was introduced called "Amici di Milano" (Friends of Milan). This program offered exclusive access to private viewings, fashion week side-events, and workshops on textile care. This approach leveraged the Italian value of community and personal relationships, transforming customers into brand advocates within their social circles in Italy Milan.</w:t>
      </w:r>
    </w:p>
    <w:bookmarkEnd w:id="27"/>
    <w:bookmarkEnd w:id="28"/>
    <w:bookmarkStart w:id="29" w:name="challenges-encountered"/>
    <w:p>
      <w:pPr>
        <w:pStyle w:val="Heading2"/>
      </w:pPr>
      <w:r>
        <w:t xml:space="preserve">6. Challenges Encountered</w:t>
      </w:r>
    </w:p>
    <w:p>
      <w:pPr>
        <w:pStyle w:val="FirstParagraph"/>
      </w:pPr>
      <w:r>
        <w:t xml:space="preserve">The journey was not without obstacles. One significant challenge was aligning global headquarters’ rigid brand guidelines with the need for flexibility required in the Italy Milan market. Initially, there was resistance to deviating from standardized creative assets. The</w:t>
      </w:r>
      <w:r>
        <w:t xml:space="preserve"> </w:t>
      </w:r>
      <w:r>
        <w:rPr>
          <w:bCs/>
          <w:b/>
        </w:rPr>
        <w:t xml:space="preserve">Marketing Manager</w:t>
      </w:r>
      <w:r>
        <w:t xml:space="preserve"> </w:t>
      </w:r>
      <w:r>
        <w:t xml:space="preserve">had to negotiate a "glocal" framework that allowed 20% of marketing content to be locally created.</w:t>
      </w:r>
    </w:p>
    <w:p>
      <w:pPr>
        <w:pStyle w:val="BodyText"/>
      </w:pPr>
      <w:r>
        <w:t xml:space="preserve">Additionally, logistical delays due to supply chain disruptions affected inventory levels during key shopping periods in Italy Milan. The team had to rapidly pivot communication strategies, emphasizing pre-order availability and exclusive online drops while maintaining customer trust.</w:t>
      </w:r>
    </w:p>
    <w:bookmarkEnd w:id="29"/>
    <w:bookmarkStart w:id="30" w:name="results-and-impact"/>
    <w:p>
      <w:pPr>
        <w:pStyle w:val="Heading2"/>
      </w:pPr>
      <w:r>
        <w:t xml:space="preserve">7. Results and Impact</w:t>
      </w:r>
    </w:p>
    <w:p>
      <w:pPr>
        <w:pStyle w:val="FirstParagraph"/>
      </w:pPr>
      <w:r>
        <w:t xml:space="preserve">The strategic pivot yielded substantial results within 18 months:</w:t>
      </w:r>
    </w:p>
    <w:p>
      <w:pPr>
        <w:numPr>
          <w:ilvl w:val="0"/>
          <w:numId w:val="1003"/>
        </w:numPr>
        <w:pStyle w:val="Compact"/>
      </w:pPr>
      <w:r>
        <w:rPr>
          <w:bCs/>
          <w:b/>
        </w:rPr>
        <w:t xml:space="preserve">Sales Growth:</w:t>
      </w:r>
      <w:r>
        <w:t xml:space="preserve"> </w:t>
      </w:r>
      <w:r>
        <w:t xml:space="preserve">Revenue from the Italy Milan region increased by 35% compared to the previous fiscal year.</w:t>
      </w:r>
    </w:p>
    <w:p>
      <w:pPr>
        <w:numPr>
          <w:ilvl w:val="0"/>
          <w:numId w:val="1003"/>
        </w:numPr>
        <w:pStyle w:val="Compact"/>
      </w:pPr>
      <w:r>
        <w:rPr>
          <w:bCs/>
          <w:b/>
        </w:rPr>
        <w:t xml:space="preserve">Brand Perception:</w:t>
      </w:r>
      <w:r>
        <w:t xml:space="preserve"> </w:t>
      </w:r>
      <w:r>
        <w:t xml:space="preserve">Customer satisfaction scores improved, with specific mentions of "local relevance" and "authenticity" rising by 40% in online reviews.</w:t>
      </w:r>
    </w:p>
    <w:p>
      <w:pPr>
        <w:numPr>
          <w:ilvl w:val="0"/>
          <w:numId w:val="1003"/>
        </w:numPr>
        <w:pStyle w:val="Compact"/>
      </w:pPr>
      <w:r>
        <w:rPr>
          <w:bCs/>
          <w:b/>
        </w:rPr>
        <w:t xml:space="preserve">Digital Engagement:</w:t>
      </w:r>
      <w:r>
        <w:t xml:space="preserve"> </w:t>
      </w:r>
      <w:r>
        <w:t xml:space="preserve">Social media engagement rates in Italy Milan doubled, outperforming other European markets.</w:t>
      </w:r>
    </w:p>
    <w:p>
      <w:pPr>
        <w:numPr>
          <w:ilvl w:val="0"/>
          <w:numId w:val="1003"/>
        </w:numPr>
        <w:pStyle w:val="Compact"/>
      </w:pPr>
      <w:r>
        <w:rPr>
          <w:bCs/>
          <w:b/>
        </w:rPr>
        <w:t xml:space="preserve">Foot Traffic:</w:t>
      </w:r>
      <w:r>
        <w:t xml:space="preserve"> </w:t>
      </w:r>
      <w:r>
        <w:t xml:space="preserve">Physical stores reported a 25% increase in daily visitors during non-peak seasons due to the success of the loyalty program events.</w:t>
      </w:r>
    </w:p>
    <w:bookmarkEnd w:id="30"/>
    <w:bookmarkStart w:id="31" w:name="conclusion"/>
    <w:p>
      <w:pPr>
        <w:pStyle w:val="Heading2"/>
      </w:pPr>
      <w:r>
        <w:t xml:space="preserve">8. Conclusion</w:t>
      </w:r>
    </w:p>
    <w:p>
      <w:pPr>
        <w:pStyle w:val="FirstParagraph"/>
      </w:pPr>
      <w:r>
        <w:t xml:space="preserve">This case study demonstrates that for a</w:t>
      </w:r>
      <w:r>
        <w:t xml:space="preserve"> </w:t>
      </w:r>
      <w:r>
        <w:rPr>
          <w:bCs/>
          <w:b/>
        </w:rPr>
        <w:t xml:space="preserve">Marketing Manager</w:t>
      </w:r>
      <w:r>
        <w:t xml:space="preserve">, success in complex markets like Italy Milan requires more than just tactical execution; it demands cultural intelligence and adaptability. By respecting the unique heritage of Italy Milan while integrating modern digital practices, the brand successfully transformed its perception from an outsider to a respected participant in the local fashion dialogue.</w:t>
      </w:r>
    </w:p>
    <w:p>
      <w:pPr>
        <w:pStyle w:val="BodyText"/>
      </w:pPr>
      <w:r>
        <w:t xml:space="preserve">The key takeaway is that localization is not merely about language translation; it is about value alignment. In Italy Milan, where style and substance are deeply intertwined, brands must commit to long-term community building rather than short-term transactional sales. The</w:t>
      </w:r>
      <w:r>
        <w:t xml:space="preserve"> </w:t>
      </w:r>
      <w:r>
        <w:rPr>
          <w:bCs/>
          <w:b/>
        </w:rPr>
        <w:t xml:space="preserve">Marketing Manager</w:t>
      </w:r>
      <w:r>
        <w:t xml:space="preserve">’s ability to navigate these nuances proved instrumental in turning a struggling market entry into a benchmark for regional success.</w:t>
      </w:r>
    </w:p>
    <w:bookmarkEnd w:id="31"/>
    <w:bookmarkStart w:id="32" w:name="key-takeaways-for-future-strategy"/>
    <w:p>
      <w:pPr>
        <w:pStyle w:val="Heading2"/>
      </w:pPr>
      <w:r>
        <w:t xml:space="preserve">9. Key Takeaways for Future Strategy</w:t>
      </w:r>
    </w:p>
    <w:p>
      <w:pPr>
        <w:numPr>
          <w:ilvl w:val="0"/>
          <w:numId w:val="1004"/>
        </w:numPr>
        <w:pStyle w:val="Compact"/>
      </w:pPr>
      <w:r>
        <w:rPr>
          <w:bCs/>
          <w:b/>
        </w:rPr>
        <w:t xml:space="preserve">Cultural Empathy:</w:t>
      </w:r>
      <w:r>
        <w:t xml:space="preserve"> </w:t>
      </w:r>
      <w:r>
        <w:t xml:space="preserve">Understand the specific cultural nuances of Italy Milan before launching campaigns.</w:t>
      </w:r>
    </w:p>
    <w:p>
      <w:pPr>
        <w:numPr>
          <w:ilvl w:val="0"/>
          <w:numId w:val="1004"/>
        </w:numPr>
        <w:pStyle w:val="Compact"/>
      </w:pPr>
      <w:r>
        <w:rPr>
          <w:bCs/>
          <w:b/>
        </w:rPr>
        <w:t xml:space="preserve">Flexibility:</w:t>
      </w:r>
      <w:r>
        <w:t xml:space="preserve"> </w:t>
      </w:r>
      <w:r>
        <w:t xml:space="preserve">Allow local marketing leaders the autonomy to adapt global strategies to fit regional contexts.</w:t>
      </w:r>
    </w:p>
    <w:p>
      <w:pPr>
        <w:numPr>
          <w:ilvl w:val="0"/>
          <w:numId w:val="1004"/>
        </w:numPr>
        <w:pStyle w:val="Compact"/>
      </w:pPr>
      <w:r>
        <w:rPr>
          <w:bCs/>
          <w:b/>
        </w:rPr>
        <w:t xml:space="preserve">Experiential Focus:</w:t>
      </w:r>
      <w:r>
        <w:t xml:space="preserve"> </w:t>
      </w:r>
      <w:r>
        <w:t xml:space="preserve">In luxury and fashion markets, physical experiences drive digital conversation.</w:t>
      </w:r>
    </w:p>
    <w:p>
      <w:pPr>
        <w:numPr>
          <w:ilvl w:val="0"/>
          <w:numId w:val="1004"/>
        </w:numPr>
        <w:pStyle w:val="Compact"/>
      </w:pPr>
      <w:r>
        <w:rPr>
          <w:bCs/>
          <w:b/>
        </w:rPr>
        <w:t xml:space="preserve">Data Localization:</w:t>
      </w:r>
      <w:r>
        <w:t xml:space="preserve"> </w:t>
      </w:r>
      <w:r>
        <w:t xml:space="preserve">Use granular data specific to Italy Milan to refine targeting and personalization.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Italy Milan</dc:title>
  <dc:creator/>
  <dc:language>en</dc:language>
  <cp:keywords/>
  <dcterms:created xsi:type="dcterms:W3CDTF">2026-07-29T07:40:38Z</dcterms:created>
  <dcterms:modified xsi:type="dcterms:W3CDTF">2026-07-29T07:40:38Z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