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Marketing</w:t>
      </w:r>
      <w:r>
        <w:t xml:space="preserve"> </w:t>
      </w:r>
      <w:r>
        <w:t xml:space="preserve">Manager</w:t>
      </w:r>
      <w:r>
        <w:t xml:space="preserve"> </w:t>
      </w:r>
      <w:r>
        <w:t xml:space="preserve">in</w:t>
      </w:r>
      <w:r>
        <w:t xml:space="preserve"> </w:t>
      </w:r>
      <w:r>
        <w:t xml:space="preserve">Japan,</w:t>
      </w:r>
      <w:r>
        <w:t xml:space="preserve"> </w:t>
      </w:r>
      <w:r>
        <w:t xml:space="preserve">Kyoto</w:t>
      </w:r>
    </w:p>
    <w:bookmarkStart w:id="33" w:name="X845dbb557dba130dcb64b60b3a9b6e4c19d3540"/>
    <w:p>
      <w:pPr>
        <w:pStyle w:val="Heading1"/>
      </w:pPr>
      <w:r>
        <w:t xml:space="preserve">Bridging Tradition and Innovation: A Case Study of the Marketing Manager in Japan, Kyoto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Comprehensive Analysis</w:t>
      </w:r>
      <w:r>
        <w:br/>
      </w:r>
      <w:r>
        <w:rPr>
          <w:bCs/>
          <w:b/>
        </w:rPr>
        <w:t xml:space="preserve">Focus Region:</w:t>
      </w:r>
      <w:r>
        <w:t xml:space="preserve"> </w:t>
      </w:r>
      <w:r>
        <w:t xml:space="preserve">Japan, Kyoto</w:t>
      </w:r>
    </w:p>
    <w:bookmarkStart w:id="20" w:name="executive-summary"/>
    <w:p>
      <w:pPr>
        <w:pStyle w:val="Heading2"/>
      </w:pPr>
      <w:r>
        <w:t xml:space="preserve">Executive Summary</w:t>
      </w:r>
    </w:p>
    <w:p>
      <w:pPr>
        <w:pStyle w:val="FirstParagraph"/>
      </w:pPr>
      <w:r>
        <w:t xml:space="preserve">This document serves as an in-depth</w:t>
      </w:r>
      <w:r>
        <w:t xml:space="preserve"> </w:t>
      </w:r>
      <w:r>
        <w:t xml:space="preserve">, exploring the unique challenges and strategic imperatives faced by a</w:t>
      </w:r>
      <w:r>
        <w:t xml:space="preserve"> </w:t>
      </w:r>
      <w:hyperlink w:anchor="Xa39a3ee5e6b4b0d3255bfef95601890afd80709">
        <w:r>
          <w:rPr>
            <w:rStyle w:val="Hyperlink"/>
          </w:rPr>
          <w:t xml:space="preserve">Marketing Manager</w:t>
        </w:r>
      </w:hyperlink>
      <w:r>
        <w:t xml:space="preserve"> </w:t>
      </w:r>
      <w:r>
        <w:t xml:space="preserve">operating within the historic and cultural hub of Kyoto. As global brands seek to penetrate one of Japan’s most prestigious markets, the role transcends traditional digital advertising. It requires a nuanced understanding of local heritage, consumer behavior, and the delicate balance between modernization and preservation. This case study analyzes how a successful</w:t>
      </w:r>
      <w:r>
        <w:t xml:space="preserve"> </w:t>
      </w:r>
      <w:r>
        <w:rPr>
          <w:bCs/>
          <w:b/>
        </w:rPr>
        <w:t xml:space="preserve">Marketing Manager</w:t>
      </w:r>
      <w:r>
        <w:t xml:space="preserve"> </w:t>
      </w:r>
      <w:r>
        <w:t xml:space="preserve">navigates the specific landscape of</w:t>
      </w:r>
      <w:r>
        <w:t xml:space="preserve"> </w:t>
      </w:r>
      <w:r>
        <w:t xml:space="preserve">, utilizing localized strategies to drive brand loyalty and market share.</w:t>
      </w:r>
    </w:p>
    <w:bookmarkEnd w:id="20"/>
    <w:bookmarkStart w:id="21" w:name="contextual-background-the-kyoto-market"/>
    <w:p>
      <w:pPr>
        <w:pStyle w:val="Heading2"/>
      </w:pPr>
      <w:r>
        <w:t xml:space="preserve">1. Contextual Background: The Kyoto Market</w:t>
      </w:r>
    </w:p>
    <w:p>
      <w:pPr>
        <w:pStyle w:val="FirstParagraph"/>
      </w:pPr>
      <w:r>
        <w:t xml:space="preserve">Kyoto, Japan, is not merely a city; it is a cultural institution. As the former imperial capital, it possesses an aura of exclusivity and tradition that permeates every aspect of consumer life. For any</w:t>
      </w:r>
      <w:r>
        <w:t xml:space="preserve"> </w:t>
      </w:r>
      <w:r>
        <w:t xml:space="preserve">, entering this market requires acknowledging that Kyoto consumers are distinct from those in Tokyo or Osaka. They are often more conservative, value quality over quantity, and possess a deep-seated appreciation for aesthetic refinement (*Iki* or *Kirei*).</w:t>
      </w:r>
      <w:r>
        <w:br/>
      </w:r>
      <w:r>
        <w:br/>
      </w:r>
      <w:r>
        <w:t xml:space="preserve">The environment in</w:t>
      </w:r>
      <w:r>
        <w:t xml:space="preserve"> </w:t>
      </w:r>
      <w:r>
        <w:rPr>
          <w:bCs/>
          <w:b/>
        </w:rPr>
        <w:t xml:space="preserve">Japan, Kyoto</w:t>
      </w:r>
      <w:r>
        <w:t xml:space="preserve">, is characterized by high trust barriers. Consumers do not easily adopt new brands without rigorous proof of reliability and social proof. Therefore, the strategy must pivot from aggressive acquisition to community integration and relationship building.</w:t>
      </w:r>
    </w:p>
    <w:bookmarkEnd w:id="21"/>
    <w:bookmarkStart w:id="22" w:name="X589de05a6f48cd1bb061bedfecd560c069c0abd"/>
    <w:p>
      <w:pPr>
        <w:pStyle w:val="Heading2"/>
      </w:pPr>
      <w:r>
        <w:t xml:space="preserve">2. Role Profile: The Marketing Manager in this Context</w:t>
      </w:r>
    </w:p>
    <w:p>
      <w:pPr>
        <w:pStyle w:val="FirstParagraph"/>
      </w:pPr>
      <w:r>
        <w:t xml:space="preserve">The</w:t>
      </w:r>
      <w:r>
        <w:t xml:space="preserve"> </w:t>
      </w:r>
      <w:r>
        <w:t xml:space="preserve">, or "Marketing Manager," acts as the cultural bridge for international or national brands. In Kyoto, this role is less about shouting from the rooftops and more about whispering into the right ears. The key responsibilities include:</w:t>
      </w:r>
    </w:p>
    <w:p>
      <w:pPr>
        <w:numPr>
          <w:ilvl w:val="0"/>
          <w:numId w:val="1001"/>
        </w:numPr>
        <w:pStyle w:val="Compact"/>
      </w:pPr>
      <w:r>
        <w:rPr>
          <w:bCs/>
          <w:b/>
        </w:rPr>
        <w:t xml:space="preserve">Cultural Localization:</w:t>
      </w:r>
      <w:r>
        <w:t xml:space="preserve"> </w:t>
      </w:r>
      <w:r>
        <w:t xml:space="preserve">Adapting global brand messaging to resonate with Japanese sensibilities, ensuring that tone, imagery, and value propositions align with local values.</w:t>
      </w:r>
    </w:p>
    <w:p>
      <w:pPr>
        <w:numPr>
          <w:ilvl w:val="0"/>
          <w:numId w:val="1001"/>
        </w:numPr>
        <w:pStyle w:val="Compact"/>
      </w:pPr>
      <w:r>
        <w:rPr>
          <w:bCs/>
          <w:b/>
        </w:rPr>
        <w:t xml:space="preserve">Retail Partnership Management:</w:t>
      </w:r>
      <w:r>
        <w:t xml:space="preserve"> </w:t>
      </w:r>
      <w:r>
        <w:t xml:space="preserve">In Kyoto, physical presence is paramount. The Marketing Manager must cultivate relationships with high-end department stores (such as Kintetsu Department Store) and boutique shops in districts like Gion.</w:t>
      </w:r>
    </w:p>
    <w:p>
      <w:pPr>
        <w:numPr>
          <w:ilvl w:val="0"/>
          <w:numId w:val="1001"/>
        </w:numPr>
        <w:pStyle w:val="Compact"/>
      </w:pPr>
      <w:r>
        <w:rPr>
          <w:bCs/>
          <w:b/>
        </w:rPr>
        <w:t xml:space="preserve">Digital-Physical Integration (O2O):</w:t>
      </w:r>
      <w:r>
        <w:t xml:space="preserve"> </w:t>
      </w:r>
      <w:r>
        <w:t xml:space="preserve">While Japan has a robust digital infrastructure, Kyoto’s tourism-heavy economy requires an Online-to-Offline strategy. The manager must drive digital interest that converts into foot traffic at physical locations.</w:t>
      </w:r>
    </w:p>
    <w:bookmarkEnd w:id="22"/>
    <w:bookmarkStart w:id="26" w:name="Xd438ae39d129bd21261dd6b721e7a996135c59d"/>
    <w:p>
      <w:pPr>
        <w:pStyle w:val="Heading2"/>
      </w:pPr>
      <w:r>
        <w:t xml:space="preserve">Case Scenario: Launching a Sustainable Skincare Brand in</w:t>
      </w:r>
      <w:r>
        <w:t xml:space="preserve"> </w:t>
      </w:r>
    </w:p>
    <w:p>
      <w:pPr>
        <w:pStyle w:val="FirstParagraph"/>
      </w:pPr>
      <w:r>
        <w:t xml:space="preserve">To illustrate these dynamics, consider the hypothetical case of "Aura," an international sustainable skincare brand aiming to launch its flagship store in Kyoto. The appointed</w:t>
      </w:r>
      <w:r>
        <w:t xml:space="preserve"> </w:t>
      </w:r>
      <w:r>
        <w:t xml:space="preserve">, Kenji Tanaka, faced significant hurdles.</w:t>
      </w:r>
    </w:p>
    <w:bookmarkStart w:id="23" w:name="challenge-1-the-trust-deficit"/>
    <w:p>
      <w:pPr>
        <w:pStyle w:val="Heading3"/>
      </w:pPr>
      <w:r>
        <w:t xml:space="preserve">Challenge 1: The Trust Deficit</w:t>
      </w:r>
    </w:p>
    <w:p>
      <w:pPr>
        <w:pStyle w:val="FirstParagraph"/>
      </w:pPr>
      <w:r>
        <w:t xml:space="preserve">Aura was unknown in Japan. Kenji realized that standard influencer marketing was insufficient because Japanese consumers are skeptical of paid endorsements. Instead, the</w:t>
      </w:r>
      <w:r>
        <w:t xml:space="preserve"> </w:t>
      </w:r>
      <w:r>
        <w:t xml:space="preserve">, or Marketing Manager, initiated a "Silent Launch" strategy focused on educational content and dermatologist collaborations.</w:t>
      </w:r>
    </w:p>
    <w:bookmarkEnd w:id="23"/>
    <w:bookmarkStart w:id="24" w:name="challenge-2-cultural-relevance"/>
    <w:p>
      <w:pPr>
        <w:pStyle w:val="Heading3"/>
      </w:pPr>
      <w:r>
        <w:t xml:space="preserve">Challenge 2: Cultural Relevance</w:t>
      </w:r>
    </w:p>
    <w:p>
      <w:pPr>
        <w:pStyle w:val="FirstParagraph"/>
      </w:pPr>
      <w:r>
        <w:t xml:space="preserve">Kyoto is famous for its natural hot springs (*Onsen*) and botanical gardens. The</w:t>
      </w:r>
      <w:r>
        <w:t xml:space="preserve"> </w:t>
      </w:r>
      <w:r>
        <w:t xml:space="preserve">, or Marketing Manager, pivoted the brand narrative to focus on "Nature’s Purity," highlighting ingredients sourced from Kyoto’s own hillsides (such as green tea extracts). This localization was crucial for a</w:t>
      </w:r>
      <w:r>
        <w:t xml:space="preserve"> </w:t>
      </w:r>
      <w:r>
        <w:rPr>
          <w:bCs/>
          <w:b/>
        </w:rPr>
        <w:t xml:space="preserve">Marketing Manager</w:t>
      </w:r>
      <w:r>
        <w:t xml:space="preserve"> </w:t>
      </w:r>
      <w:r>
        <w:t xml:space="preserve">attempting to position a foreign brand as locally relevant.</w:t>
      </w:r>
    </w:p>
    <w:bookmarkEnd w:id="24"/>
    <w:bookmarkStart w:id="25" w:name="strategy-implementation-in-japan-kyoto"/>
    <w:p>
      <w:pPr>
        <w:pStyle w:val="Heading3"/>
      </w:pPr>
      <w:r>
        <w:t xml:space="preserve">Strategy Implementation in Japan, Kyoto</w:t>
      </w:r>
    </w:p>
    <w:p>
      <w:pPr>
        <w:pStyle w:val="FirstParagraph"/>
      </w:pPr>
      <w:r>
        <w:t xml:space="preserve">The marketing strategy executed by the</w:t>
      </w:r>
      <w:r>
        <w:t xml:space="preserve"> </w:t>
      </w:r>
      <w:r>
        <w:t xml:space="preserve">, or Marketing Manager, involved three pillars:</w:t>
      </w:r>
    </w:p>
    <w:p>
      <w:pPr>
        <w:numPr>
          <w:ilvl w:val="0"/>
          <w:numId w:val="1002"/>
        </w:numPr>
        <w:pStyle w:val="Compact"/>
      </w:pPr>
      <w:r>
        <w:rPr>
          <w:bCs/>
          <w:b/>
        </w:rPr>
        <w:t xml:space="preserve">Premiere Locations:</w:t>
      </w:r>
      <w:r>
        <w:t xml:space="preserve"> </w:t>
      </w:r>
      <w:r>
        <w:t xml:space="preserve">Securing a pop-up store in Takashimaya Times Square, a high-traffic area that bridges traditional retail with modern convenience.</w:t>
      </w:r>
    </w:p>
    <w:p>
      <w:pPr>
        <w:numPr>
          <w:ilvl w:val="0"/>
          <w:numId w:val="1002"/>
        </w:numPr>
        <w:pStyle w:val="Compact"/>
      </w:pPr>
      <w:r>
        <w:rPr>
          <w:bCs/>
          <w:b/>
        </w:rPr>
        <w:t xml:space="preserve">Tourist and Local Duality:</w:t>
      </w:r>
      <w:r>
        <w:t xml:space="preserve"> </w:t>
      </w:r>
      <w:r>
        <w:t xml:space="preserve">Creating campaigns targeting both international tourists (who often act as trendsetters) and local residents. For locals, the message was about exclusivity and quality; for tourists, it was about a unique "Kyoto souvenir" experience.</w:t>
      </w:r>
    </w:p>
    <w:p>
      <w:pPr>
        <w:numPr>
          <w:ilvl w:val="0"/>
          <w:numId w:val="1002"/>
        </w:numPr>
        <w:pStyle w:val="Compact"/>
      </w:pPr>
      <w:r>
        <w:rPr>
          <w:bCs/>
          <w:b/>
        </w:rPr>
        <w:t xml:space="preserve">Digital Engagement via LINE:</w:t>
      </w:r>
      <w:r>
        <w:t xml:space="preserve"> </w:t>
      </w:r>
      <w:r>
        <w:t xml:space="preserve">Utilizing Japan’s dominant messaging app, LINE, to create a brand community. The</w:t>
      </w:r>
      <w:r>
        <w:t xml:space="preserve"> </w:t>
      </w:r>
      <w:r>
        <w:t xml:space="preserve">, or Marketing Manager, used this channel for personalized customer service and exclusive discounts, fostering long-term loyalty.</w:t>
      </w:r>
    </w:p>
    <w:bookmarkEnd w:id="25"/>
    <w:bookmarkEnd w:id="26"/>
    <w:bookmarkStart w:id="27" w:name="Xdc6b625365e132fc38f4e93f6efa4eae53bfb4b"/>
    <w:p>
      <w:pPr>
        <w:pStyle w:val="Heading2"/>
      </w:pPr>
      <w:r>
        <w:t xml:space="preserve">Key Success Metrics for the</w:t>
      </w:r>
      <w:r>
        <w:t xml:space="preserve"> </w:t>
      </w:r>
      <w:r>
        <w:t xml:space="preserve">-Based Marketing Manager</w:t>
      </w:r>
    </w:p>
    <w:p>
      <w:pPr>
        <w:pStyle w:val="FirstParagraph"/>
      </w:pPr>
      <w:r>
        <w:t xml:space="preserve">The effectiveness of the</w:t>
      </w:r>
      <w:r>
        <w:t xml:space="preserve"> </w:t>
      </w:r>
      <w:hyperlink w:anchor="Xa39a3ee5e6b4b0d3255bfef95601890afd80709">
        <w:r>
          <w:rPr>
            <w:rStyle w:val="Hyperlink"/>
          </w:rPr>
          <w:t xml:space="preserve">Marketing Manager</w:t>
        </w:r>
      </w:hyperlink>
      <w:r>
        <w:t xml:space="preserve"> </w:t>
      </w:r>
      <w:r>
        <w:t xml:space="preserve">was measured not just by sales volume, but by brand sentiment and retention. In</w:t>
      </w:r>
      <w:r>
        <w:t xml:space="preserve"> </w:t>
      </w:r>
      <w:r>
        <w:rPr>
          <w:bCs/>
          <w:b/>
        </w:rPr>
        <w:t xml:space="preserve">Japan, Kyoto</w:t>
      </w:r>
      <w:r>
        <w:t xml:space="preserve">, success is often slow-building but highly durable.</w:t>
      </w:r>
    </w:p>
    <w:p>
      <w:pPr>
        <w:numPr>
          <w:ilvl w:val="0"/>
          <w:numId w:val="1003"/>
        </w:numPr>
        <w:pStyle w:val="Compact"/>
      </w:pPr>
      <w:r>
        <w:rPr>
          <w:bCs/>
          <w:b/>
        </w:rPr>
        <w:t xml:space="preserve">Social Proof Generation:</w:t>
      </w:r>
      <w:r>
        <w:t xml:space="preserve"> </w:t>
      </w:r>
      <w:r>
        <w:t xml:space="preserve">An increase in user-generated content (UGC) on Instagram and TikTok from high-profile local influencers.</w:t>
      </w:r>
    </w:p>
    <w:p>
      <w:pPr>
        <w:numPr>
          <w:ilvl w:val="0"/>
          <w:numId w:val="1003"/>
        </w:numPr>
        <w:pStyle w:val="Compact"/>
      </w:pPr>
      <w:r>
        <w:rPr>
          <w:bCs/>
          <w:b/>
        </w:rPr>
        <w:t xml:space="preserve">Dwell Time:</w:t>
      </w:r>
      <w:r>
        <w:t xml:space="preserve"> </w:t>
      </w:r>
      <w:r>
        <w:t xml:space="preserve">Increased average time spent by customers in physical stores, indicating engagement with the brand story.</w:t>
      </w:r>
    </w:p>
    <w:p>
      <w:pPr>
        <w:numPr>
          <w:ilvl w:val="0"/>
          <w:numId w:val="1003"/>
        </w:numPr>
        <w:pStyle w:val="Compact"/>
      </w:pPr>
      <w:r>
        <w:rPr>
          <w:bCs/>
          <w:b/>
        </w:rPr>
        <w:t xml:space="preserve">Cross-Generational Appeal:</w:t>
      </w:r>
      <w:r>
        <w:t xml:space="preserve"> </w:t>
      </w:r>
      <w:r>
        <w:t xml:space="preserve">Success in appealing to both the older generation (who value trust) and younger demographics (who value sustainability).</w:t>
      </w:r>
    </w:p>
    <w:bookmarkEnd w:id="27"/>
    <w:bookmarkStart w:id="31" w:name="X646ee52cc990444bd7ca9ea834c8e2cdb7422b2"/>
    <w:p>
      <w:pPr>
        <w:pStyle w:val="Heading2"/>
      </w:pPr>
      <w:r>
        <w:t xml:space="preserve">3. Lessons Learned and Strategic Recommendations</w:t>
      </w:r>
    </w:p>
    <w:p>
      <w:pPr>
        <w:pStyle w:val="FirstParagraph"/>
      </w:pPr>
      <w:r>
        <w:t xml:space="preserve">This case study highlights that a</w:t>
      </w:r>
      <w:r>
        <w:t xml:space="preserve"> </w:t>
      </w:r>
      <w:hyperlink w:anchor="Xa39a3ee5e6b4b0d3255bfef95601890afd80709">
        <w:r>
          <w:rPr>
            <w:rStyle w:val="Hyperlink"/>
          </w:rPr>
          <w:t xml:space="preserve">Marketing Manager</w:t>
        </w:r>
      </w:hyperlink>
      <w:r>
        <w:t xml:space="preserve"> </w:t>
      </w:r>
      <w:r>
        <w:t xml:space="preserve">in Kyoto cannot operate on autopilot using global templates. The following lessons are critical for any professional stepping into this role:</w:t>
      </w:r>
    </w:p>
    <w:bookmarkStart w:id="28" w:name="a.-respect-the-hierarchy"/>
    <w:p>
      <w:pPr>
        <w:pStyle w:val="Heading3"/>
      </w:pPr>
      <w:r>
        <w:t xml:space="preserve">A. Respect the Hierarchy</w:t>
      </w:r>
    </w:p>
    <w:p>
      <w:pPr>
        <w:pStyle w:val="FirstParagraph"/>
      </w:pPr>
      <w:r>
        <w:t xml:space="preserve">In Japan, business relationships are hierarchical. The</w:t>
      </w:r>
      <w:r>
        <w:t xml:space="preserve"> </w:t>
      </w:r>
      <w:r>
        <w:t xml:space="preserve">, or Marketing Manager, must spend significant time on *Nemawashi* (laying the groundwork) before making moves. Building trust with local partners and community leaders is a prerequisite for successful marketing campaigns.</w:t>
      </w:r>
    </w:p>
    <w:bookmarkEnd w:id="28"/>
    <w:bookmarkStart w:id="29" w:name="b.-aesthetics-matter"/>
    <w:p>
      <w:pPr>
        <w:pStyle w:val="Heading3"/>
      </w:pPr>
      <w:r>
        <w:t xml:space="preserve">B. Aesthetics Matter</w:t>
      </w:r>
    </w:p>
    <w:p>
      <w:pPr>
        <w:pStyle w:val="FirstParagraph"/>
      </w:pPr>
      <w:r>
        <w:t xml:space="preserve">Kyoto consumers are visually discerning. The</w:t>
      </w:r>
      <w:r>
        <w:t xml:space="preserve"> </w:t>
      </w:r>
      <w:r>
        <w:t xml:space="preserve">, or Marketing Manager, must ensure that all visual assets meet high standards of design and minimalism. Cluttered or overly aggressive marketing is often perceived as low quality.</w:t>
      </w:r>
    </w:p>
    <w:bookmarkEnd w:id="29"/>
    <w:bookmarkStart w:id="30" w:name="c.-seasonality-is-key"/>
    <w:p>
      <w:pPr>
        <w:pStyle w:val="Heading3"/>
      </w:pPr>
      <w:r>
        <w:t xml:space="preserve">C. Seasonality is Key</w:t>
      </w:r>
    </w:p>
    <w:p>
      <w:pPr>
        <w:pStyle w:val="FirstParagraph"/>
      </w:pPr>
      <w:r>
        <w:t xml:space="preserve">The calendar in</w:t>
      </w:r>
      <w:r>
        <w:t xml:space="preserve"> </w:t>
      </w:r>
      <w:r>
        <w:rPr>
          <w:bCs/>
          <w:b/>
        </w:rPr>
        <w:t xml:space="preserve">Japan, Kyoto</w:t>
      </w:r>
      <w:r>
        <w:t xml:space="preserve">, revolves around seasons (*Kisetsukan*). Cherry blossoms in spring, vibrant foliage in autumn, and snow in winter all dictate consumer mood. A successful</w:t>
      </w:r>
      <w:r>
        <w:t xml:space="preserve"> </w:t>
      </w:r>
      <w:hyperlink w:anchor="Xa39a3ee5e6b4b0d3255bfef95601890afd80709">
        <w:r>
          <w:rPr>
            <w:rStyle w:val="Hyperlink"/>
          </w:rPr>
          <w:t xml:space="preserve">Marketing Manager</w:t>
        </w:r>
      </w:hyperlink>
      <w:r>
        <w:t xml:space="preserve"> </w:t>
      </w:r>
      <w:r>
        <w:t xml:space="preserve">aligns campaigns with these natural cycles to create emotional resonance.</w:t>
      </w:r>
    </w:p>
    <w:bookmarkEnd w:id="30"/>
    <w:bookmarkEnd w:id="31"/>
    <w:bookmarkStart w:id="32" w:name="conclusion"/>
    <w:p>
      <w:pPr>
        <w:pStyle w:val="Heading2"/>
      </w:pPr>
      <w:r>
        <w:t xml:space="preserve">Conclusion</w:t>
      </w:r>
    </w:p>
    <w:p>
      <w:pPr>
        <w:pStyle w:val="FirstParagraph"/>
      </w:pPr>
      <w:r>
        <w:t xml:space="preserve">The role of the</w:t>
      </w:r>
      <w:r>
        <w:t xml:space="preserve"> </w:t>
      </w:r>
      <w:hyperlink w:anchor="Xa39a3ee5e6b4b0d3255bfef95601890afd80709">
        <w:r>
          <w:rPr>
            <w:rStyle w:val="Hyperlink"/>
          </w:rPr>
          <w:t xml:space="preserve">Marketing Manager</w:t>
        </w:r>
      </w:hyperlink>
      <w:r>
        <w:t xml:space="preserve"> </w:t>
      </w:r>
      <w:r>
        <w:t xml:space="preserve">in Kyoto is complex, requiring a blend of strategic business acumen and deep cultural empathy. As demonstrated by the Aura case study, success in</w:t>
      </w:r>
      <w:r>
        <w:t xml:space="preserve"> </w:t>
      </w:r>
      <w:r>
        <w:t xml:space="preserve">, Japan, depends on moving beyond transactional marketing to build relational capital. By respecting local traditions while leveraging modern digital tools, the</w:t>
      </w:r>
    </w:p>
    <w:p>
      <w:pPr>
        <w:pStyle w:val="BodyText"/>
      </w:pPr>
      <w:r>
        <w:t xml:space="preserve"> </w:t>
      </w:r>
      <w:r>
        <w:t xml:space="preserve">can effectively navigate the unique nuances of this historic market.</w:t>
      </w:r>
    </w:p>
    <w:p>
      <w:pPr>
        <w:pStyle w:val="BodyText"/>
      </w:pPr>
      <w:r>
        <w:t xml:space="preserve">For organizations looking to expand their footprint in</w:t>
      </w:r>
      <w:r>
        <w:t xml:space="preserve"> </w:t>
      </w:r>
      <w:r>
        <w:rPr>
          <w:bCs/>
          <w:b/>
        </w:rPr>
        <w:t xml:space="preserve">, Japan</w:t>
      </w:r>
      <w:r>
        <w:t xml:space="preserve">, investing in a highly localized and culturally aware</w:t>
      </w:r>
      <w:r>
        <w:t xml:space="preserve"> </w:t>
      </w:r>
      <w:hyperlink w:anchor="Xa39a3ee5e6b4b0d3255bfef95601890afd80709">
        <w:r>
          <w:rPr>
            <w:rStyle w:val="Hyperlink"/>
          </w:rPr>
          <w:t xml:space="preserve">Marketing Manager</w:t>
        </w:r>
      </w:hyperlink>
      <w:r>
        <w:t xml:space="preserve"> </w:t>
      </w:r>
      <w:r>
        <w:t xml:space="preserve">is not just a strategic advantage—it is a necessity. The insights from this case study provide a roadmap for achieving sustainable growth in one of the world’s most sophisticated and demanding markets.</w:t>
      </w:r>
    </w:p>
    <w:p>
      <w:pPr>
        <w:pStyle w:val="BodyText"/>
      </w:pPr>
      <w:r>
        <w:rPr>
          <w:iCs/>
          <w:i/>
        </w:rPr>
        <w:t xml:space="preserve">End of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Marketing Manager in Japan, Kyoto</dc:title>
  <dc:creator/>
  <dc:language>en</dc:language>
  <cp:keywords/>
  <dcterms:created xsi:type="dcterms:W3CDTF">2026-07-29T17:57:48Z</dcterms:created>
  <dcterms:modified xsi:type="dcterms:W3CDTF">2026-07-29T17:57:48Z</dcterms:modified>
</cp:coreProperties>
</file>

<file path=docProps/custom.xml><?xml version="1.0" encoding="utf-8"?>
<Properties xmlns="http://schemas.openxmlformats.org/officeDocument/2006/custom-properties" xmlns:vt="http://schemas.openxmlformats.org/officeDocument/2006/docPropsVTypes"/>
</file>