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Japan</w:t>
      </w:r>
      <w:r>
        <w:t xml:space="preserve"> </w:t>
      </w:r>
      <w:r>
        <w:t xml:space="preserve">Osaka</w:t>
      </w:r>
    </w:p>
    <w:bookmarkStart w:id="34" w:name="X9ce782a73fac36e82f59653157cf012b975c869"/>
    <w:p>
      <w:pPr>
        <w:pStyle w:val="Heading1"/>
      </w:pPr>
      <w:r>
        <w:t xml:space="preserve">Case Study: The Evolution of the Marketing Manager Role in Japan Osaka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Strategic Marketing Leadership within the Dynamic Economic Landscape of Japan, specifically focusing on the metropolitan hub of Osaka.</w:t>
      </w:r>
    </w:p>
    <w:bookmarkStart w:id="20" w:name="executive-summary"/>
    <w:p>
      <w:pPr>
        <w:pStyle w:val="Heading2"/>
      </w:pPr>
      <w:r>
        <w:t xml:space="preserve">Executive Summary</w:t>
      </w:r>
    </w:p>
    <w:p>
      <w:pPr>
        <w:pStyle w:val="FirstParagraph"/>
      </w:pPr>
      <w:r>
        <w:t xml:space="preserve">In recent years, global commerce has witnessed a significant shift toward decentralized innovation hubs outside of traditional power centers like Tokyo. Among these emerging epicenters is Osaka, a city renowned for its entrepreneurial spirit, distinct cultural identity, and rapidly growing digital infrastructure. This case study examines the critical role of the</w:t>
      </w:r>
      <w:r>
        <w:t xml:space="preserve"> </w:t>
      </w:r>
      <w:r>
        <w:rPr>
          <w:bCs/>
          <w:b/>
        </w:rPr>
        <w:t xml:space="preserve">Marketing Manager</w:t>
      </w:r>
      <w:r>
        <w:t xml:space="preserve"> </w:t>
      </w:r>
      <w:r>
        <w:t xml:space="preserve">within this unique ecosystem. By analyzing the specific challenges and opportunities presented by operating in</w:t>
      </w:r>
      <w:r>
        <w:t xml:space="preserve"> </w:t>
      </w:r>
      <w:r>
        <w:rPr>
          <w:bCs/>
          <w:b/>
        </w:rPr>
        <w:t xml:space="preserve">Japan Osaka</w:t>
      </w:r>
      <w:r>
        <w:t xml:space="preserve">, we aim to elucidate how modern marketing strategies must adapt to local consumer behaviors, digital trends, and cultural nuances.</w:t>
      </w:r>
    </w:p>
    <w:p>
      <w:pPr>
        <w:pStyle w:val="BodyText"/>
      </w:pPr>
      <w:r>
        <w:t xml:space="preserve">The primary objective of this study is to define how a Marketing Manager can effectively drive brand growth while respecting the deep-rooted traditions of the region. Unlike other metropolitan areas in</w:t>
      </w:r>
      <w:r>
        <w:t xml:space="preserve"> </w:t>
      </w:r>
      <w:r>
        <w:rPr>
          <w:bCs/>
          <w:b/>
        </w:rPr>
        <w:t xml:space="preserve">Japan Osaka</w:t>
      </w:r>
      <w:r>
        <w:t xml:space="preserve"> </w:t>
      </w:r>
      <w:r>
        <w:t xml:space="preserve">offers a blend of historical heritage and futuristic innovation, creating a complex environment where traditional marketing tactics often fail against hyper-localized digital engagement.</w:t>
      </w:r>
    </w:p>
    <w:bookmarkEnd w:id="20"/>
    <w:bookmarkStart w:id="23" w:name="the-unique-context-of-japan-osaka"/>
    <w:p>
      <w:pPr>
        <w:pStyle w:val="Heading2"/>
      </w:pPr>
      <w:r>
        <w:t xml:space="preserve">The Unique Context of Japan Osaka</w:t>
      </w:r>
    </w:p>
    <w:p>
      <w:pPr>
        <w:pStyle w:val="FirstParagraph"/>
      </w:pPr>
      <w:r>
        <w:t xml:space="preserve">To understand the responsibilities of the Marketing Manager in this region, one must first understand the distinct characteristics of</w:t>
      </w:r>
      <w:r>
        <w:t xml:space="preserve"> </w:t>
      </w:r>
      <w:r>
        <w:rPr>
          <w:bCs/>
          <w:b/>
        </w:rPr>
        <w:t xml:space="preserve">Japan Osaka</w:t>
      </w:r>
      <w:r>
        <w:t xml:space="preserve">. While Tokyo is often viewed as the political and corporate heart of</w:t>
      </w:r>
      <w:r>
        <w:t xml:space="preserve"> </w:t>
      </w:r>
      <w:r>
        <w:rPr>
          <w:bCs/>
          <w:b/>
        </w:rPr>
        <w:t xml:space="preserve">Japan Osaka</w:t>
      </w:r>
      <w:r>
        <w:t xml:space="preserve">, it is frequently referred to as "the nation's kitchen." This moniker reflects a culture that values authenticity, hospitality (</w:t>
      </w:r>
      <w:r>
        <w:rPr>
          <w:iCs/>
          <w:i/>
        </w:rPr>
        <w:t xml:space="preserve">Omotenashi</w:t>
      </w:r>
      <w:r>
        <w:t xml:space="preserve">), and direct consumer interaction.</w:t>
      </w:r>
    </w:p>
    <w:bookmarkStart w:id="21" w:name="Xe04ce56670586ebbd09ef158b8da7aa5d6f22bf"/>
    <w:p>
      <w:pPr>
        <w:pStyle w:val="Heading3"/>
      </w:pPr>
      <w:r>
        <w:t xml:space="preserve">Cultural Distinctions and Consumer Behavior</w:t>
      </w:r>
    </w:p>
    <w:p>
      <w:pPr>
        <w:pStyle w:val="FirstParagraph"/>
      </w:pPr>
      <w:r>
        <w:t xml:space="preserve">The consumers in Osaka are known for their pragmatism, humor, and reluctance to accept pretension. This contrasts sharply with the more formal corporate culture often associated with eastern Japan. For a Marketing Manager operating in this space, understanding these subtle but profound differences is paramount. Campaigns that rely heavily on abstract luxury branding may underperform compared to those that emphasize value-for-money, community connection, and tangible benefits.</w:t>
      </w:r>
    </w:p>
    <w:bookmarkEnd w:id="21"/>
    <w:bookmarkStart w:id="22" w:name="the-digital-landscape"/>
    <w:p>
      <w:pPr>
        <w:pStyle w:val="Heading3"/>
      </w:pPr>
      <w:r>
        <w:t xml:space="preserve">The Digital Landscape</w:t>
      </w:r>
    </w:p>
    <w:p>
      <w:pPr>
        <w:pStyle w:val="FirstParagraph"/>
      </w:pPr>
      <w:r>
        <w:rPr>
          <w:bCs/>
          <w:b/>
        </w:rPr>
        <w:t xml:space="preserve">Japan Osaka</w:t>
      </w:r>
      <w:r>
        <w:t xml:space="preserve"> </w:t>
      </w:r>
      <w:r>
        <w:t xml:space="preserve">has seen a rapid adoption of line-integrated social platforms and QR-code-based payment systems. The Marketing Manager must navigate a landscape where digital touchpoints are seamless yet highly regulated by local privacy norms. Unlike Western markets where email marketing remains dominant, Line (a messaging app) serves as the primary channel for direct consumer communication in Osaka. Mastery of this platform is not optional; it is essential for any successful marketing strategy in</w:t>
      </w:r>
      <w:r>
        <w:t xml:space="preserve"> </w:t>
      </w:r>
      <w:r>
        <w:rPr>
          <w:bCs/>
          <w:b/>
        </w:rPr>
        <w:t xml:space="preserve">Japan Osaka</w:t>
      </w:r>
      <w:r>
        <w:t xml:space="preserve">.</w:t>
      </w:r>
    </w:p>
    <w:bookmarkEnd w:id="22"/>
    <w:bookmarkEnd w:id="23"/>
    <w:bookmarkStart w:id="27" w:name="the-role-of-the-marketing-manager"/>
    <w:p>
      <w:pPr>
        <w:pStyle w:val="Heading2"/>
      </w:pPr>
      <w:r>
        <w:t xml:space="preserve">The Role of the Marketing Manager</w:t>
      </w:r>
    </w:p>
    <w:p>
      <w:pPr>
        <w:pStyle w:val="FirstParagraph"/>
      </w:pPr>
      <w:r>
        <w:t xml:space="preserve">In this specific context, the position of Marketing Manager transcends traditional advertising duties. It requires a hybrid skill set that blends data analytics with deep cultural empathy. The following sections detail the core responsibilities and strategic imperatives for this role.</w:t>
      </w:r>
    </w:p>
    <w:bookmarkStart w:id="24" w:name="localization-over-translation"/>
    <w:p>
      <w:pPr>
        <w:pStyle w:val="Heading3"/>
      </w:pPr>
      <w:r>
        <w:t xml:space="preserve">1. Localization Over Translation</w:t>
      </w:r>
    </w:p>
    <w:p>
      <w:pPr>
        <w:pStyle w:val="FirstParagraph"/>
      </w:pPr>
      <w:r>
        <w:t xml:space="preserve">A common pitfall for foreign entities entering</w:t>
      </w:r>
      <w:r>
        <w:t xml:space="preserve"> </w:t>
      </w:r>
      <w:r>
        <w:rPr>
          <w:bCs/>
          <w:b/>
        </w:rPr>
        <w:t xml:space="preserve">Japan Osaka</w:t>
      </w:r>
      <w:r>
        <w:t xml:space="preserve"> </w:t>
      </w:r>
      <w:r>
        <w:t xml:space="preserve">is simple translation of global campaigns. The Marketing Manager must act as a cultural translator. This involves adapting tone, imagery, and messaging to resonate with the Kansai dialect's warmth and directness. For instance, a campaign launching a new fintech product in Osaka should highlight reliability and community trust rather than just technological speed.</w:t>
      </w:r>
    </w:p>
    <w:bookmarkEnd w:id="24"/>
    <w:bookmarkStart w:id="25" w:name="X472fc857c306c16fae7e96e637809e0c8ce4674"/>
    <w:p>
      <w:pPr>
        <w:pStyle w:val="Heading3"/>
      </w:pPr>
      <w:r>
        <w:t xml:space="preserve">2. Integration of Physical and Digital Retail</w:t>
      </w:r>
    </w:p>
    <w:p>
      <w:pPr>
        <w:pStyle w:val="FirstParagraph"/>
      </w:pPr>
      <w:r>
        <w:t xml:space="preserve">Osaka is home to world-famous shopping districts such as Dotonbori, Shinsaibashi, and Umeda. The Marketing Manager must bridge the gap between these physical retail experiences and digital engagement. Strategies might include geo-targeted promotions on social media that drive foot traffic to specific stores in</w:t>
      </w:r>
      <w:r>
        <w:t xml:space="preserve"> </w:t>
      </w:r>
      <w:r>
        <w:rPr>
          <w:bCs/>
          <w:b/>
        </w:rPr>
        <w:t xml:space="preserve">Japan Osaka</w:t>
      </w:r>
      <w:r>
        <w:t xml:space="preserve">. This omnichannel approach ensures that the brand remains visible both online and in the bustling streets of downtown Osaka.</w:t>
      </w:r>
    </w:p>
    <w:bookmarkEnd w:id="25"/>
    <w:bookmarkStart w:id="26" w:name="community-engagement-and-b2b-networking"/>
    <w:p>
      <w:pPr>
        <w:pStyle w:val="Heading3"/>
      </w:pPr>
      <w:r>
        <w:t xml:space="preserve">3. Community Engagement and B2B Networking</w:t>
      </w:r>
    </w:p>
    <w:p>
      <w:pPr>
        <w:pStyle w:val="FirstParagraph"/>
      </w:pPr>
      <w:r>
        <w:t xml:space="preserve">In Japan, business is deeply relational. The Marketing Manager plays a crucial role in fostering relationships with local stakeholders, including government bodies, tourism boards, and local business associations. Organizing events that highlight brand values while contributing to the community’s welfare is a key strategy for building long-term loyalty in</w:t>
      </w:r>
      <w:r>
        <w:t xml:space="preserve"> </w:t>
      </w:r>
      <w:r>
        <w:rPr>
          <w:bCs/>
          <w:b/>
        </w:rPr>
        <w:t xml:space="preserve">Japan Osaka</w:t>
      </w:r>
      <w:r>
        <w:t xml:space="preserve">.</w:t>
      </w:r>
    </w:p>
    <w:bookmarkEnd w:id="26"/>
    <w:bookmarkEnd w:id="27"/>
    <w:bookmarkStart w:id="30" w:name="challenges-faced-by-marketing-managers"/>
    <w:p>
      <w:pPr>
        <w:pStyle w:val="Heading2"/>
      </w:pPr>
      <w:r>
        <w:t xml:space="preserve">Challenges Faced by Marketing Managers</w:t>
      </w:r>
    </w:p>
    <w:bookmarkStart w:id="28" w:name="bureaucracy-and-speed-of-decision-making"/>
    <w:p>
      <w:pPr>
        <w:pStyle w:val="Heading3"/>
      </w:pPr>
      <w:r>
        <w:t xml:space="preserve">Bureaucracy and Speed of Decision Making</w:t>
      </w:r>
    </w:p>
    <w:p>
      <w:pPr>
        <w:pStyle w:val="FirstParagraph"/>
      </w:pPr>
      <w:r>
        <w:rPr>
          <w:bCs/>
          <w:b/>
        </w:rPr>
        <w:t xml:space="preserve">Japan Osaka</w:t>
      </w:r>
      <w:r>
        <w:t xml:space="preserve">, while more relaxed than Tokyo, still operates within the broader Japanese corporate structure which can be hierarchical. Marketing Managers often face challenges in gaining quick approvals for agile digital campaigns. Navigating this bureaucracy requires patience and strong internal communication skills.</w:t>
      </w:r>
    </w:p>
    <w:bookmarkEnd w:id="28"/>
    <w:bookmarkStart w:id="29" w:name="talent-acquisition"/>
    <w:p>
      <w:pPr>
        <w:pStyle w:val="Heading3"/>
      </w:pPr>
      <w:r>
        <w:t xml:space="preserve">Talent Acquisition</w:t>
      </w:r>
    </w:p>
    <w:p>
      <w:pPr>
        <w:pStyle w:val="FirstParagraph"/>
      </w:pPr>
      <w:r>
        <w:t xml:space="preserve">Finding Marketing Managers with dual expertise in global marketing trends and local Osaka cultural nuances is difficult. Many candidates may lack international exposure or, conversely, lack deep respect for local traditions. The selection process for this role must prioritize cultural intelligence alongside technical marketing skills.</w:t>
      </w:r>
    </w:p>
    <w:bookmarkEnd w:id="29"/>
    <w:bookmarkEnd w:id="30"/>
    <w:bookmarkStart w:id="31" w:name="strategic-recommendations"/>
    <w:p>
      <w:pPr>
        <w:pStyle w:val="Heading2"/>
      </w:pPr>
      <w:r>
        <w:t xml:space="preserve">Strategic Recommendations</w:t>
      </w:r>
    </w:p>
    <w:p>
      <w:pPr>
        <w:pStyle w:val="FirstParagraph"/>
      </w:pPr>
      <w:r>
        <w:t xml:space="preserve">To succeed in this competitive landscape, organizations employing a Marketing Manager in</w:t>
      </w:r>
      <w:r>
        <w:t xml:space="preserve"> </w:t>
      </w:r>
      <w:r>
        <w:rPr>
          <w:bCs/>
          <w:b/>
        </w:rPr>
        <w:t xml:space="preserve">Japan Osaka</w:t>
      </w:r>
      <w:r>
        <w:t xml:space="preserve">] should consider the following recommendations:</w:t>
      </w:r>
    </w:p>
    <w:p>
      <w:pPr>
        <w:numPr>
          <w:ilvl w:val="0"/>
          <w:numId w:val="1001"/>
        </w:numPr>
        <w:pStyle w:val="Compact"/>
      </w:pPr>
      <w:r>
        <w:rPr>
          <w:bCs/>
          <w:b/>
        </w:rPr>
        <w:t xml:space="preserve">Hire Local Leadership:</w:t>
      </w:r>
      <w:r>
        <w:t xml:space="preserve">Rely on individuals who have lived experience within the Kansai region. Their innate understanding of local slang, holidays (such as Tenjin Matsuri), and consumer pain points is invaluable.</w:t>
      </w:r>
    </w:p>
    <w:p>
      <w:pPr>
        <w:numPr>
          <w:ilvl w:val="0"/>
          <w:numId w:val="1001"/>
        </w:numPr>
        <w:pStyle w:val="Compact"/>
      </w:pPr>
      <w:r>
        <w:rPr>
          <w:bCs/>
          <w:b/>
        </w:rPr>
        <w:t xml:space="preserve">Leverage Influencer Partnerships:</w:t>
      </w:r>
      <w:r>
        <w:t xml:space="preserve">In Osaka, micro-influencers often hold more sway than celebrity endorsements due to the perception of authenticity. The Marketing Manager should build a network of local content creators who reflect the diverse demographics of the city.</w:t>
      </w:r>
    </w:p>
    <w:p>
      <w:pPr>
        <w:numPr>
          <w:ilvl w:val="0"/>
          <w:numId w:val="1001"/>
        </w:numPr>
        <w:pStyle w:val="Compact"/>
      </w:pPr>
      <w:r>
        <w:rPr>
          <w:bCs/>
          <w:b/>
        </w:rPr>
        <w:t xml:space="preserve">Focus on Sustainability and CSR:</w:t>
      </w:r>
      <w:r>
        <w:t xml:space="preserve">Consumers in</w:t>
      </w:r>
      <w:r>
        <w:t xml:space="preserve"> </w:t>
      </w:r>
      <w:r>
        <w:rPr>
          <w:bCs/>
          <w:b/>
        </w:rPr>
        <w:t xml:space="preserve">Japan Osaka</w:t>
      </w:r>
    </w:p>
    <w:p>
      <w:pPr>
        <w:numPr>
          <w:ilvl w:val="0"/>
          <w:numId w:val="1001"/>
        </w:numPr>
        <w:pStyle w:val="Compact"/>
      </w:pPr>
      <w:r>
        <w:t xml:space="preserve">Data-Driven Personalization:</w:t>
      </w:r>
    </w:p>
    <w:bookmarkEnd w:id="31"/>
    <w:bookmarkStart w:id="32" w:name="X698eda59f427fb1e00e16f3c8909cc5574dc7b2"/>
    <w:p>
      <w:pPr>
        <w:pStyle w:val="Heading2"/>
      </w:pPr>
      <w:r>
        <w:t xml:space="preserve">Case Study Outcome: A Hypothetical Success Story</w:t>
      </w:r>
    </w:p>
    <w:p>
      <w:pPr>
        <w:pStyle w:val="FirstParagraph"/>
      </w:pPr>
      <w:r>
        <w:t xml:space="preserve">To illustrate these points, consider a hypothetical scenario involving a global coffee chain entering the Osaka market. The Marketing Manager decided against launching a generic "premium lifestyle" campaign. Instead, they focused on the concept of "</w:t>
      </w:r>
      <w:r>
        <w:rPr>
          <w:iCs/>
          <w:i/>
        </w:rPr>
        <w:t xml:space="preserve">Kuidaore</w:t>
      </w:r>
      <w:r>
        <w:t xml:space="preserve">" (a famous Osaka motto meaning "eat until you drop"), partnering with local artisanal bakeries to create limited-edition pastries that paired uniquely with their coffee.</w:t>
      </w:r>
    </w:p>
    <w:p>
      <w:pPr>
        <w:pStyle w:val="BodyText"/>
      </w:pPr>
      <w:r>
        <w:t xml:space="preserve">The campaign heavily utilized Line coupons and user-generated content from Dotonbori, encouraging tourists and locals alike to share their experiences. This approach resulted in a 40% increase in foot traffic within the first quarter and established the brand as a culturally attuned player in</w:t>
      </w:r>
      <w:r>
        <w:t xml:space="preserve"> </w:t>
      </w:r>
      <w:r>
        <w:rPr>
          <w:bCs/>
          <w:b/>
        </w:rPr>
        <w:t xml:space="preserve">Japan Osaka</w:t>
      </w:r>
      <w:r>
        <w:t xml:space="preserve">.</w:t>
      </w:r>
    </w:p>
    <w:bookmarkEnd w:id="32"/>
    <w:bookmarkStart w:id="33" w:name="conclusion"/>
    <w:p>
      <w:pPr>
        <w:pStyle w:val="Heading2"/>
      </w:pPr>
      <w:r>
        <w:t xml:space="preserve">Conclusion</w:t>
      </w:r>
    </w:p>
    <w:p>
      <w:pPr>
        <w:pStyle w:val="FirstParagraph"/>
      </w:pPr>
      <w:r>
        <w:t xml:space="preserve">The role of the Marketing Manager in today's globalized economy is more complex than ever, particularly when operating within distinct cultural hubs like</w:t>
      </w:r>
      <w:r>
        <w:t xml:space="preserve"> </w:t>
      </w:r>
      <w:r>
        <w:rPr>
          <w:bCs/>
          <w:b/>
        </w:rPr>
        <w:t xml:space="preserve">Japan Osaka</w:t>
      </w:r>
      <w:r>
        <w:t xml:space="preserve">. Success requires a move away from one-size-fits-all marketing strategies toward deeply localized, culturally sensitive, and digitally integrated approaches. By understanding the unique spirit of Osaka and respecting the broader context of Japan, Marketing Managers can unlock significant growth opportunities.</w:t>
      </w:r>
    </w:p>
    <w:p>
      <w:pPr>
        <w:pStyle w:val="BodyText"/>
      </w:pPr>
      <w:r>
        <w:t xml:space="preserve">This case study highlights that effective marketing in</w:t>
      </w:r>
      <w:r>
        <w:t xml:space="preserve"> </w:t>
      </w:r>
      <w:r>
        <w:rPr>
          <w:bCs/>
          <w:b/>
        </w:rPr>
        <w:t xml:space="preserve">Japan Osaka</w:t>
      </w:r>
    </w:p>
    <w:p>
      <w:pPr>
        <w:pStyle w:val="BodyText"/>
      </w:pPr>
      <w:r>
        <w:rPr>
          <w:iCs/>
          <w:i/>
        </w:rP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Japan Osaka</dc:title>
  <dc:creator/>
  <dc:language>en</dc:language>
  <cp:keywords/>
  <dcterms:created xsi:type="dcterms:W3CDTF">2026-07-29T03:30:39Z</dcterms:created>
  <dcterms:modified xsi:type="dcterms:W3CDTF">2026-07-29T03:30:39Z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