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Kazakhstan,</w:t>
      </w:r>
      <w:r>
        <w:t xml:space="preserve"> </w:t>
      </w:r>
      <w:r>
        <w:t xml:space="preserve">Almaty</w:t>
      </w:r>
    </w:p>
    <w:bookmarkStart w:id="30" w:name="X913a480f042a2d4ccaef0387c1fa020f41c3867"/>
    <w:p>
      <w:pPr>
        <w:pStyle w:val="Heading1"/>
      </w:pPr>
      <w:r>
        <w:t xml:space="preserve">Bridging East and West:</w:t>
      </w:r>
      <w:r>
        <w:br/>
      </w:r>
      <w:r>
        <w:t xml:space="preserve">A Case Study of the Marketing Manager in Kazakhstan, Almaty</w:t>
      </w:r>
    </w:p>
    <w:bookmarkStart w:id="20" w:name="executive-summary"/>
    <w:p>
      <w:pPr>
        <w:pStyle w:val="Heading2"/>
      </w:pPr>
      <w:r>
        <w:rPr>
          <w:bCs/>
          <w:b/>
        </w:rPr>
        <w:t xml:space="preserve">Executive Summary:</w:t>
      </w:r>
    </w:p>
    <w:p>
      <w:pPr>
        <w:pStyle w:val="FirstParagraph"/>
      </w:pPr>
      <w:r>
        <w:t xml:space="preserve">In the rapidly evolving economic landscape of Central Asia,</w:t>
      </w:r>
      <w:r>
        <w:t xml:space="preserve"> </w:t>
      </w:r>
      <w:r>
        <w:rPr>
          <w:bCs/>
          <w:b/>
        </w:rPr>
        <w:t xml:space="preserve">Kazakhstan</w:t>
      </w:r>
      <w:r>
        <w:t xml:space="preserve"> </w:t>
      </w:r>
      <w:r>
        <w:t xml:space="preserve">stands as a pivotal hub for trade, energy, and emerging digital economies. At the heart of this transformation lies Almaty, its financial and cultural capital. This Case Study examines the critical role of the</w:t>
      </w:r>
      <w:r>
        <w:t xml:space="preserve"> </w:t>
      </w:r>
      <w:r>
        <w:rPr>
          <w:bCs/>
          <w:b/>
        </w:rPr>
        <w:t xml:space="preserve">Marketing Manager</w:t>
      </w:r>
      <w:r>
        <w:t xml:space="preserve">, analyzing how this pivotal position navigates complex cross-cultural dynamics to drive brand growth in a region characterized by rapid modernization and deep-rooted traditions.</w:t>
      </w:r>
    </w:p>
    <w:bookmarkEnd w:id="20"/>
    <w:bookmarkStart w:id="21" w:name="introduction-the-context-of-almaty"/>
    <w:p>
      <w:pPr>
        <w:pStyle w:val="Heading2"/>
      </w:pPr>
      <w:r>
        <w:t xml:space="preserve">1. Introduction: The Context of Almaty</w:t>
      </w:r>
    </w:p>
    <w:p>
      <w:pPr>
        <w:pStyle w:val="FirstParagraph"/>
      </w:pPr>
      <w:r>
        <w:rPr>
          <w:bCs/>
          <w:b/>
        </w:rPr>
        <w:t xml:space="preserve">Kazakhstan</w:t>
      </w:r>
      <w:r>
        <w:t xml:space="preserve">, the largest country in Central Asia by area, is experiencing a significant surge in foreign direct investment and domestic entrepreneurship. While Astana serves as the political capital,</w:t>
      </w:r>
      <w:r>
        <w:t xml:space="preserve"> </w:t>
      </w:r>
      <w:r>
        <w:rPr>
          <w:bCs/>
          <w:b/>
        </w:rPr>
        <w:t xml:space="preserve">Kazakhstan Almaty</w:t>
      </w:r>
      <w:r>
        <w:t xml:space="preserve"> </w:t>
      </w:r>
      <w:r>
        <w:t xml:space="preserve">remains the undisputed commercial heart of the nation. As a city that successfully blends Soviet-era heritage with contemporary high-rise architecture and vibrant tech hubs, Almaty offers a unique marketplace.</w:t>
      </w:r>
    </w:p>
    <w:p>
      <w:pPr>
        <w:pStyle w:val="BodyText"/>
      </w:pPr>
      <w:r>
        <w:t xml:space="preserve">For multinational corporations and local enterprises alike, entering or expanding in this region requires more than just capital; it demands sophisticated cultural intelligence. This is where the</w:t>
      </w:r>
      <w:r>
        <w:t xml:space="preserve"> </w:t>
      </w:r>
      <w:r>
        <w:rPr>
          <w:bCs/>
          <w:b/>
        </w:rPr>
        <w:t xml:space="preserve">Marketing Manager</w:t>
      </w:r>
      <w:r>
        <w:t xml:space="preserve">, specifically situated within</w:t>
      </w:r>
      <w:r>
        <w:t xml:space="preserve"> </w:t>
      </w:r>
      <w:r>
        <w:rPr>
          <w:bCs/>
          <w:b/>
        </w:rPr>
        <w:t xml:space="preserve">Kazakhstan Almaty</w:t>
      </w:r>
      <w:r>
        <w:t xml:space="preserve">, becomes indispensable. The role is not merely about selling products but about translating global brand values into local realities.</w:t>
      </w:r>
    </w:p>
    <w:bookmarkEnd w:id="21"/>
    <w:bookmarkStart w:id="22" w:name="Xb96ce6bb62e7ecd2530b899317144068ba8e576"/>
    <w:p>
      <w:pPr>
        <w:pStyle w:val="Heading2"/>
      </w:pPr>
      <w:r>
        <w:t xml:space="preserve">2. Role Profile: The Multifaceted Marketing Manager</w:t>
      </w:r>
    </w:p>
    <w:p>
      <w:pPr>
        <w:pStyle w:val="FirstParagraph"/>
      </w:pPr>
      <w:r>
        <w:t xml:space="preserve">The</w:t>
      </w:r>
      <w:r>
        <w:t xml:space="preserve"> </w:t>
      </w:r>
      <w:r>
        <w:rPr>
          <w:bCs/>
          <w:b/>
        </w:rPr>
        <w:t xml:space="preserve">Marketing Manager</w:t>
      </w:r>
      <w:r>
        <w:t xml:space="preserve"> </w:t>
      </w:r>
      <w:r>
        <w:t xml:space="preserve">in</w:t>
      </w:r>
      <w:r>
        <w:t xml:space="preserve"> </w:t>
      </w:r>
      <w:r>
        <w:rPr>
          <w:bCs/>
          <w:b/>
        </w:rPr>
        <w:t xml:space="preserve">Kazakhstan Almaty</w:t>
      </w:r>
    </w:p>
    <w:p>
      <w:pPr>
        <w:pStyle w:val="BodyText"/>
      </w:pPr>
      <w:r>
        <w:t xml:space="preserve">Key responsibilities include:</w:t>
      </w:r>
    </w:p>
    <w:p>
      <w:pPr>
        <w:numPr>
          <w:ilvl w:val="0"/>
          <w:numId w:val="1001"/>
        </w:numPr>
        <w:pStyle w:val="Compact"/>
      </w:pPr>
      <w:r>
        <w:rPr>
          <w:bCs/>
          <w:b/>
        </w:rPr>
        <w:t xml:space="preserve">Cultural Localization:</w:t>
      </w:r>
      <w:r>
        <w:t xml:space="preserve"> </w:t>
      </w:r>
      <w:r>
        <w:t xml:space="preserve">Adapting global campaigns to resonate with Central Asian values, including the importance of family, respect for hierarchy, and community trust.</w:t>
      </w:r>
    </w:p>
    <w:p>
      <w:pPr>
        <w:numPr>
          <w:ilvl w:val="0"/>
          <w:numId w:val="1001"/>
        </w:numPr>
        <w:pStyle w:val="Compact"/>
      </w:pPr>
      <w:r>
        <w:rPr>
          <w:bCs/>
          <w:b/>
        </w:rPr>
        <w:t xml:space="preserve">Digital Ecosystem Navigation:</w:t>
      </w:r>
    </w:p>
    <w:p>
      <w:pPr>
        <w:numPr>
          <w:ilvl w:val="0"/>
          <w:numId w:val="1001"/>
        </w:numPr>
        <w:pStyle w:val="Compact"/>
      </w:pPr>
      <w:r>
        <w:rPr>
          <w:bCs/>
          <w:b/>
        </w:rPr>
        <w:t xml:space="preserve">B2B Relationship Building:</w:t>
      </w:r>
      <w:r>
        <w:t xml:space="preserve"> </w:t>
      </w:r>
      <w:r>
        <w:t xml:space="preserve">In</w:t>
      </w:r>
      <w:r>
        <w:t xml:space="preserve"> </w:t>
      </w:r>
      <w:r>
        <w:rPr>
          <w:bCs/>
          <w:b/>
        </w:rPr>
        <w:t xml:space="preserve">Kazakhstan</w:t>
      </w:r>
      <w:r>
        <w:t xml:space="preserve">, business is heavily relational. The Marketing Manager must often bridge the gap between digital outreach and face-to-face negotiations that are common in Almaty’s corporate culture.</w:t>
      </w:r>
    </w:p>
    <w:bookmarkEnd w:id="22"/>
    <w:bookmarkStart w:id="26" w:name="X1c50131a869ba1f1961bf00c37f7eb47e326c59"/>
    <w:p>
      <w:pPr>
        <w:pStyle w:val="Heading2"/>
      </w:pPr>
      <w:r>
        <w:t xml:space="preserve">3. Case Scenario: TechFlow Solutions in Almaty</w:t>
      </w:r>
    </w:p>
    <w:p>
      <w:pPr>
        <w:pStyle w:val="FirstParagraph"/>
      </w:pPr>
      <w:r>
        <w:t xml:space="preserve">To illustrate these challenges, we examine a hypothetical yet representative scenario involving "TechFlow Solutions," a mid-sized SaaS company looking to expand its B2B software offerings into</w:t>
      </w:r>
      <w:r>
        <w:t xml:space="preserve"> </w:t>
      </w:r>
      <w:r>
        <w:rPr>
          <w:bCs/>
          <w:b/>
        </w:rPr>
        <w:t xml:space="preserve">Kazakhstan</w:t>
      </w:r>
      <w:r>
        <w:t xml:space="preserve">. The primary market is</w:t>
      </w:r>
      <w:r>
        <w:t xml:space="preserve"> </w:t>
      </w:r>
      <w:r>
        <w:rPr>
          <w:bCs/>
          <w:b/>
        </w:rPr>
        <w:t xml:space="preserve">Kazakhstan Almaty</w:t>
      </w:r>
      <w:r>
        <w:t xml:space="preserve">, where the tech startup ecosystem is booming but still relies heavily on personal networks.</w:t>
      </w:r>
    </w:p>
    <w:bookmarkStart w:id="23" w:name="the-challenge"/>
    <w:p>
      <w:pPr>
        <w:pStyle w:val="Heading3"/>
      </w:pPr>
      <w:r>
        <w:t xml:space="preserve">The Challenge:</w:t>
      </w:r>
    </w:p>
    <w:p>
      <w:pPr>
        <w:pStyle w:val="FirstParagraph"/>
      </w:pPr>
      <w:r>
        <w:t xml:space="preserve">TechFlow’s global marketing strategy, which worked well in Europe and North America, failed to gain traction in</w:t>
      </w:r>
      <w:r>
        <w:t xml:space="preserve"> </w:t>
      </w:r>
      <w:r>
        <w:rPr>
          <w:bCs/>
          <w:b/>
        </w:rPr>
        <w:t xml:space="preserve">Kazakhstan</w:t>
      </w:r>
      <w:r>
        <w:t xml:space="preserve">. The brand was perceived as "cold" and impersonal. Local competitors were winning contracts not because their technology was superior, but because they cultivated trust through community engagement and local partnerships.</w:t>
      </w:r>
    </w:p>
    <w:bookmarkEnd w:id="23"/>
    <w:bookmarkStart w:id="24" w:name="X15a5eadcda013874f74a8676bbd3151e8f79750"/>
    <w:p>
      <w:pPr>
        <w:pStyle w:val="Heading3"/>
      </w:pPr>
      <w:r>
        <w:t xml:space="preserve">The Strategy: A Localized Approach Led by the Marketing Manager</w:t>
      </w:r>
    </w:p>
    <w:p>
      <w:pPr>
        <w:pStyle w:val="FirstParagraph"/>
      </w:pPr>
      <w:r>
        <w:t xml:space="preserve">The newly appointed</w:t>
      </w:r>
      <w:r>
        <w:t xml:space="preserve"> </w:t>
      </w:r>
      <w:r>
        <w:rPr>
          <w:bCs/>
          <w:b/>
        </w:rPr>
        <w:t xml:space="preserve">Marketing Manager</w:t>
      </w:r>
      <w:r>
        <w:t xml:space="preserve">, based in</w:t>
      </w:r>
      <w:r>
        <w:t xml:space="preserve"> </w:t>
      </w:r>
      <w:r>
        <w:rPr>
          <w:bCs/>
          <w:b/>
        </w:rPr>
        <w:t xml:space="preserve">Kazakhstan Almaty</w:t>
      </w:r>
      <w:r>
        <w:t xml:space="preserve">, identified two critical failures in the existing approach:</w:t>
      </w:r>
    </w:p>
    <w:p>
      <w:pPr>
        <w:numPr>
          <w:ilvl w:val="0"/>
          <w:numId w:val="1002"/>
        </w:numPr>
        <w:pStyle w:val="Compact"/>
      </w:pPr>
      <w:r>
        <w:rPr>
          <w:iCs/>
          <w:i/>
        </w:rPr>
        <w:t xml:space="preserve">Linguistic Nuance:</w:t>
      </w:r>
      <w:r>
        <w:t xml:space="preserve"> </w:t>
      </w:r>
      <w:r>
        <w:t xml:space="preserve">Campaigns were translated literally into Russian and Kazakh rather than culturally adapted. Idioms and humor fell flat.</w:t>
      </w:r>
    </w:p>
    <w:p>
      <w:pPr>
        <w:numPr>
          <w:ilvl w:val="0"/>
          <w:numId w:val="1002"/>
        </w:numPr>
        <w:pStyle w:val="Compact"/>
      </w:pPr>
      <w:r>
        <w:rPr>
          <w:iCs/>
          <w:i/>
        </w:rPr>
        <w:t xml:space="preserve">Channel Misalignment:</w:t>
      </w:r>
      <w:r>
        <w:t xml:space="preserve"> </w:t>
      </w:r>
      <w:r>
        <w:t xml:space="preserve">Over-reliance on LinkedIn, which has lower penetration among local decision-makers compared to professional networking groups on Telegram and VK.</w:t>
      </w:r>
    </w:p>
    <w:bookmarkEnd w:id="24"/>
    <w:bookmarkStart w:id="25" w:name="the-execution"/>
    <w:p>
      <w:pPr>
        <w:pStyle w:val="Heading3"/>
      </w:pPr>
      <w:r>
        <w:t xml:space="preserve">The Execution:</w:t>
      </w:r>
    </w:p>
    <w:p>
      <w:pPr>
        <w:pStyle w:val="FirstParagraph"/>
      </w:pPr>
      <w:r>
        <w:t xml:space="preserve">The</w:t>
      </w:r>
      <w:r>
        <w:t xml:space="preserve"> </w:t>
      </w:r>
      <w:r>
        <w:rPr>
          <w:bCs/>
          <w:b/>
        </w:rPr>
        <w:t xml:space="preserve">Marketing Manager</w:t>
      </w:r>
      <w:r>
        <w:t xml:space="preserve"> </w:t>
      </w:r>
      <w:r>
        <w:t xml:space="preserve">initiated a three-phase strategy:</w:t>
      </w:r>
    </w:p>
    <w:p>
      <w:pPr>
        <w:numPr>
          <w:ilvl w:val="0"/>
          <w:numId w:val="1003"/>
        </w:numPr>
        <w:pStyle w:val="Compact"/>
      </w:pPr>
      <w:r>
        <w:rPr>
          <w:bCs/>
          <w:b/>
        </w:rPr>
        <w:t xml:space="preserve">Data-Driven Localization:</w:t>
      </w:r>
    </w:p>
    <w:p>
      <w:pPr>
        <w:numPr>
          <w:ilvl w:val="0"/>
          <w:numId w:val="1003"/>
        </w:numPr>
        <w:pStyle w:val="Compact"/>
      </w:pPr>
      <w:r>
        <w:rPr>
          <w:bCs/>
          <w:b/>
        </w:rPr>
        <w:t xml:space="preserve">Influencer Partnerships:</w:t>
      </w:r>
      <w:r>
        <w:t xml:space="preserve"> </w:t>
      </w:r>
      <w:r>
        <w:t xml:space="preserve">Instead of global tech influencers, the Manager partnered with respected local industry experts who hosted webinars in both Russian and Kazakh. These experts validated TechFlow’s reliability within the Almaty community.</w:t>
      </w:r>
    </w:p>
    <w:p>
      <w:pPr>
        <w:numPr>
          <w:ilvl w:val="0"/>
          <w:numId w:val="1003"/>
        </w:numPr>
        <w:pStyle w:val="Compact"/>
      </w:pPr>
      <w:r>
        <w:rPr>
          <w:bCs/>
          <w:b/>
        </w:rPr>
        <w:t xml:space="preserve">Kaspi Integration:</w:t>
      </w:r>
      <w:r>
        <w:t xml:space="preserve"> </w:t>
      </w:r>
      <w:r>
        <w:t xml:space="preserve">Recognized that Kaspi.kz is ubiquitous in</w:t>
      </w:r>
      <w:r>
        <w:t xml:space="preserve"> </w:t>
      </w:r>
      <w:r>
        <w:rPr>
          <w:bCs/>
          <w:b/>
        </w:rPr>
        <w:t xml:space="preserve">Kazakhstan</w:t>
      </w:r>
      <w:r>
        <w:t xml:space="preserve">. The Manager integrated payment solutions and customer support channels directly through this platform, reducing friction for local SMEs.</w:t>
      </w:r>
    </w:p>
    <w:bookmarkEnd w:id="25"/>
    <w:bookmarkEnd w:id="26"/>
    <w:bookmarkStart w:id="27" w:name="results-and-impact"/>
    <w:p>
      <w:pPr>
        <w:pStyle w:val="Heading2"/>
      </w:pPr>
      <w:r>
        <w:t xml:space="preserve">4. Results and Impact</w:t>
      </w:r>
    </w:p>
    <w:p>
      <w:pPr>
        <w:pStyle w:val="FirstParagraph"/>
      </w:pPr>
      <w:r>
        <w:t xml:space="preserve">Six months after implementing the new strategy driven by the</w:t>
      </w:r>
      <w:r>
        <w:t xml:space="preserve"> </w:t>
      </w:r>
      <w:r>
        <w:rPr>
          <w:bCs/>
          <w:b/>
        </w:rPr>
        <w:t xml:space="preserve">Marketing Manager</w:t>
      </w:r>
      <w:r>
        <w:t xml:space="preserve">, TechFlow Solutions saw a 45% increase in qualified leads in</w:t>
      </w:r>
      <w:r>
        <w:t xml:space="preserve"> </w:t>
      </w:r>
      <w:r>
        <w:rPr>
          <w:bCs/>
          <w:b/>
        </w:rPr>
        <w:t xml:space="preserve">Kazakhstan Almaty</w:t>
      </w:r>
      <w:r>
        <w:t xml:space="preserve">. More importantly, customer retention rates improved by 30%. The brand was no longer viewed as an external entity but as a supportive partner integrated into the local business ecosystem.</w:t>
      </w:r>
    </w:p>
    <w:p>
      <w:pPr>
        <w:pStyle w:val="BodyText"/>
      </w:pPr>
      <w:r>
        <w:t xml:space="preserve">This success highlights that effective marketing in</w:t>
      </w:r>
      <w:r>
        <w:t xml:space="preserve"> </w:t>
      </w:r>
      <w:r>
        <w:rPr>
          <w:bCs/>
          <w:b/>
        </w:rPr>
        <w:t xml:space="preserve">Kazakhstan</w:t>
      </w:r>
      <w:r>
        <w:t xml:space="preserve"> </w:t>
      </w:r>
      <w:r>
        <w:t xml:space="preserve">is not just about visibility; it is about integration. The</w:t>
      </w:r>
      <w:r>
        <w:t xml:space="preserve"> </w:t>
      </w:r>
      <w:r>
        <w:rPr>
          <w:bCs/>
          <w:b/>
        </w:rPr>
        <w:t xml:space="preserve">Marketing Manager</w:t>
      </w:r>
      <w:r>
        <w:t xml:space="preserve">, by understanding the specific dynamics of Almaty, transformed a generic global product into a locally relevant solution.</w:t>
      </w:r>
    </w:p>
    <w:bookmarkEnd w:id="27"/>
    <w:bookmarkStart w:id="28" w:name="X24d0e7364a5c1109e528095b47091b484a6a6e8"/>
    <w:p>
      <w:pPr>
        <w:pStyle w:val="Heading2"/>
      </w:pPr>
      <w:r>
        <w:t xml:space="preserve">5. Key Takeaways for Future Marketing Managers</w:t>
      </w:r>
    </w:p>
    <w:p>
      <w:pPr>
        <w:pStyle w:val="FirstParagraph"/>
      </w:pPr>
      <w:r>
        <w:t xml:space="preserve">The case of TechFlow Solutions offers several vital lessons for</w:t>
      </w:r>
      <w:r>
        <w:t xml:space="preserve"> </w:t>
      </w:r>
      <w:r>
        <w:rPr>
          <w:bCs/>
          <w:b/>
        </w:rPr>
        <w:t xml:space="preserve">Marketing Manager</w:t>
      </w:r>
      <w:r>
        <w:t xml:space="preserve">s operating in</w:t>
      </w:r>
      <w:r>
        <w:t xml:space="preserve"> </w:t>
      </w:r>
      <w:r>
        <w:rPr>
          <w:bCs/>
          <w:b/>
        </w:rPr>
        <w:t xml:space="preserve">Kazakhstan Almaty</w:t>
      </w:r>
      <w:r>
        <w:t xml:space="preserve">:</w:t>
      </w:r>
    </w:p>
    <w:p>
      <w:pPr>
        <w:numPr>
          <w:ilvl w:val="0"/>
          <w:numId w:val="1004"/>
        </w:numPr>
        <w:pStyle w:val="Compact"/>
      </w:pPr>
      <w:r>
        <w:rPr>
          <w:iCs/>
          <w:i/>
        </w:rPr>
        <w:t xml:space="preserve">Honor the Language:</w:t>
      </w:r>
      <w:r>
        <w:t xml:space="preserve"> </w:t>
      </w:r>
      <w:r>
        <w:t xml:space="preserve">Proficiency or respectful use of both Russian and Kazakh is non-negotiable for building trust. It signals respect for the national identity.</w:t>
      </w:r>
    </w:p>
    <w:p>
      <w:pPr>
        <w:numPr>
          <w:ilvl w:val="0"/>
          <w:numId w:val="1004"/>
        </w:numPr>
        <w:pStyle w:val="Compact"/>
      </w:pPr>
      <w:r>
        <w:t xml:space="preserve">Trust Over Transaction:In</w:t>
      </w:r>
      <w:r>
        <w:t xml:space="preserve"> </w:t>
      </w:r>
      <w:r>
        <w:rPr>
          <w:bCs/>
          <w:b/>
        </w:rPr>
        <w:t xml:space="preserve">Kazakhstan</w:t>
      </w:r>
      <w:r>
        <w:t xml:space="preserve">, business decisions are often made based on long-term relationships. The Marketing Manager must facilitate connections, not just disseminate information.</w:t>
      </w:r>
    </w:p>
    <w:p>
      <w:pPr>
        <w:numPr>
          <w:ilvl w:val="0"/>
          <w:numId w:val="1004"/>
        </w:numPr>
        <w:pStyle w:val="Compact"/>
      </w:pPr>
      <w:r>
        <w:t xml:space="preserve">Digital Hybridity: While global platforms exist, local ecosystems (like Kaspi, Telegram channels) dominate daily commerce and communication in Almaty.</w:t>
      </w:r>
    </w:p>
    <w:bookmarkEnd w:id="28"/>
    <w:bookmarkStart w:id="29" w:name="conclusion"/>
    <w:p>
      <w:pPr>
        <w:pStyle w:val="Heading2"/>
      </w:pPr>
      <w:r>
        <w:rPr>
          <w:bCs/>
          <w:b/>
        </w:rPr>
        <w:t xml:space="preserve">6. Conclusion</w:t>
      </w:r>
    </w:p>
    <w:p>
      <w:pPr>
        <w:pStyle w:val="FirstParagraph"/>
      </w:pPr>
      <w:r>
        <w:t xml:space="preserve">The role of the</w:t>
      </w:r>
      <w:r>
        <w:t xml:space="preserve"> </w:t>
      </w:r>
      <w:r>
        <w:rPr>
          <w:bCs/>
          <w:b/>
        </w:rPr>
        <w:t xml:space="preserve">Marketing Manager</w:t>
      </w:r>
      <w:r>
        <w:t xml:space="preserve"> </w:t>
      </w:r>
      <w:r>
        <w:t xml:space="preserve">in</w:t>
      </w:r>
      <w:r>
        <w:t xml:space="preserve"> </w:t>
      </w:r>
      <w:r>
        <w:rPr>
          <w:bCs/>
          <w:b/>
        </w:rPr>
        <w:t xml:space="preserve">Kazakhstan Almaty</w:t>
      </w:r>
      <w:r>
        <w:t xml:space="preserve">Kazakhstan</w:t>
      </w:r>
    </w:p>
    <w:p>
      <w:pPr>
        <w:pStyle w:val="BodyText"/>
      </w:pPr>
      <w:r>
        <w:t xml:space="preserve">For organizations looking to thrive in this dynamic environment, investing in a skilled</w:t>
      </w:r>
      <w:r>
        <w:t xml:space="preserve"> </w:t>
      </w:r>
      <w:r>
        <w:rPr>
          <w:bCs/>
          <w:b/>
        </w:rPr>
        <w:t xml:space="preserve">Marketing Manager</w:t>
      </w:r>
      <w:r>
        <w:t xml:space="preserve"> </w:t>
      </w:r>
      <w:r>
        <w:t xml:space="preserve">who understands the intricacies of</w:t>
      </w:r>
      <w:r>
        <w:t xml:space="preserve"> </w:t>
      </w:r>
      <w:r>
        <w:rPr>
          <w:bCs/>
          <w:b/>
        </w:rPr>
        <w:t xml:space="preserve">Kazakhstan Almaty</w:t>
      </w:r>
    </w:p>
    <w:p>
      <w:pPr>
        <w:pStyle w:val="BodyText"/>
      </w:pPr>
      <w:r>
        <w:rPr>
          <w:iCs/>
          <w:i/>
        </w:rPr>
        <w:t xml:space="preserve">This document is a Case Study for educational and strategic planning purposes regarding the Marketing Manager role in Kazakhstan, Almaty.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Kazakhstan, Almaty</dc:title>
  <dc:creator/>
  <dc:language>en</dc:language>
  <cp:keywords/>
  <dcterms:created xsi:type="dcterms:W3CDTF">2026-07-29T14:44:18Z</dcterms:created>
  <dcterms:modified xsi:type="dcterms:W3CDTF">2026-07-29T14:44:18Z</dcterms:modified>
</cp:coreProperties>
</file>

<file path=docProps/custom.xml><?xml version="1.0" encoding="utf-8"?>
<Properties xmlns="http://schemas.openxmlformats.org/officeDocument/2006/custom-properties" xmlns:vt="http://schemas.openxmlformats.org/officeDocument/2006/docPropsVTypes"/>
</file>