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Marketing</w:t>
      </w:r>
      <w:r>
        <w:t xml:space="preserve"> </w:t>
      </w:r>
      <w:r>
        <w:t xml:space="preserve">Manager</w:t>
      </w:r>
      <w:r>
        <w:t xml:space="preserve"> </w:t>
      </w:r>
      <w:r>
        <w:t xml:space="preserve">in</w:t>
      </w:r>
      <w:r>
        <w:t xml:space="preserve"> </w:t>
      </w:r>
      <w:r>
        <w:t xml:space="preserve">Mexico</w:t>
      </w:r>
      <w:r>
        <w:t xml:space="preserve"> </w:t>
      </w:r>
      <w:r>
        <w:t xml:space="preserve">City</w:t>
      </w:r>
    </w:p>
    <w:bookmarkStart w:id="32" w:name="X70e2a231e75ed9db7ea8e350248a77736376564"/>
    <w:p>
      <w:pPr>
        <w:pStyle w:val="Heading1"/>
      </w:pPr>
      <w:r>
        <w:t xml:space="preserve">Navigating the Pulse of Innovation: A Case Study on the Role of a Marketing Manager in Mexico City</w:t>
      </w:r>
    </w:p>
    <w:p>
      <w:pPr>
        <w:pStyle w:val="FirstParagraph"/>
      </w:pPr>
      <w:r>
        <w:rPr>
          <w:bCs/>
          <w:b/>
        </w:rPr>
        <w:t xml:space="preserve">Date:</w:t>
      </w:r>
      <w:r>
        <w:t xml:space="preserve"> </w:t>
      </w:r>
      <w:r>
        <w:t xml:space="preserve">October 2023</w:t>
      </w:r>
      <w:r>
        <w:br/>
      </w:r>
      <w:r>
        <w:rPr>
          <w:iCs/>
          <w:i/>
        </w:rPr>
        <w:t xml:space="preserve">The Strategic Evolution of Digital and Cultural Engagement in Latin America’s Largest Metropolis</w:t>
      </w:r>
    </w:p>
    <w:bookmarkStart w:id="20" w:name="executive-summary"/>
    <w:p>
      <w:pPr>
        <w:pStyle w:val="Heading3"/>
      </w:pPr>
      <w:r>
        <w:t xml:space="preserve">Executive Summary</w:t>
      </w:r>
    </w:p>
    <w:p>
      <w:pPr>
        <w:pStyle w:val="FirstParagraph"/>
      </w:pPr>
      <w:r>
        <w:t xml:space="preserve">This case study analyzes the pivotal role of a Marketing Manager operating within Mexico City (Ciudad de México or CDMX). It explores how this professional navigates one of the most vibrant, complex, and digitally evolving markets in Latin America. The document highlights the intersection of traditional cultural values with cutting-edge digital strategies required to succeed in this unique geographical and economic hub.</w:t>
      </w:r>
    </w:p>
    <w:bookmarkEnd w:id="20"/>
    <w:bookmarkStart w:id="21" w:name="introduction-the-context-of-mexico-city"/>
    <w:p>
      <w:pPr>
        <w:pStyle w:val="Heading2"/>
      </w:pPr>
      <w:r>
        <w:t xml:space="preserve">1. Introduction: The Context of Mexico City</w:t>
      </w:r>
    </w:p>
    <w:p>
      <w:pPr>
        <w:pStyle w:val="FirstParagraph"/>
      </w:pPr>
      <w:r>
        <w:t xml:space="preserve">Mexico City is not merely a capital; it is a megacity that serves as the economic, cultural, and political heart of Mexico. With a metropolitan population exceeding 21 million people, CDMX offers an unparalleled density of consumers, influencers, and creative talent. However, this environment presents specific challenges: intense traffic congestion affecting logistics and consumer mobility in-person interactions; a diverse socioeconomic landscape ranging from ultra-high-net-worth individuals to informal economy workers; and a digital adoption rate that is among the highest globally.</w:t>
      </w:r>
    </w:p>
    <w:p>
      <w:pPr>
        <w:pStyle w:val="BodyText"/>
      </w:pPr>
      <w:r>
        <w:t xml:space="preserve">In this context, the position of</w:t>
      </w:r>
      <w:r>
        <w:t xml:space="preserve"> </w:t>
      </w:r>
      <w:r>
        <w:rPr>
          <w:bCs/>
          <w:b/>
        </w:rPr>
        <w:t xml:space="preserve">Marketing Manager</w:t>
      </w:r>
      <w:r>
        <w:t xml:space="preserve"> </w:t>
      </w:r>
      <w:r>
        <w:t xml:space="preserve">transcends traditional brand oversight. It requires a strategic architect who can decode the nuances of local culture while leveraging global marketing trends. The success of multinational corporations and local startups alike hinges on their ability to hire and empower leaders who understand the soul of Mexico City.</w:t>
      </w:r>
    </w:p>
    <w:bookmarkEnd w:id="21"/>
    <w:bookmarkStart w:id="24" w:name="Xd388dcb7d8c9b1ce0062c31bc6362554586d01b"/>
    <w:p>
      <w:pPr>
        <w:pStyle w:val="Heading2"/>
      </w:pPr>
      <w:r>
        <w:t xml:space="preserve">2. Profile: The Modern Marketing Manager in CDMX</w:t>
      </w:r>
    </w:p>
    <w:p>
      <w:pPr>
        <w:pStyle w:val="FirstParagraph"/>
      </w:pPr>
      <w:r>
        <w:t xml:space="preserve">The ideal candidate for a</w:t>
      </w:r>
      <w:r>
        <w:t xml:space="preserve"> </w:t>
      </w:r>
      <w:r>
        <w:rPr>
          <w:bCs/>
          <w:b/>
        </w:rPr>
        <w:t xml:space="preserve">Marketing Manager</w:t>
      </w:r>
      <w:r>
        <w:t xml:space="preserve"> </w:t>
      </w:r>
      <w:r>
        <w:t xml:space="preserve">role in Mexico City must possess a hybrid skill set. While technical proficiency in SEO, SEM, and data analytics is mandatory, soft skills related to cultural intelligence are equally critical. This professional acts as the bridge between global brand standards and local consumer expectations.</w:t>
      </w:r>
    </w:p>
    <w:bookmarkStart w:id="22" w:name="cultural-intelligence-cq"/>
    <w:p>
      <w:pPr>
        <w:pStyle w:val="Heading3"/>
      </w:pPr>
      <w:r>
        <w:t xml:space="preserve">2.1 Cultural Intelligence (CQ)</w:t>
      </w:r>
    </w:p>
    <w:p>
      <w:pPr>
        <w:pStyle w:val="FirstParagraph"/>
      </w:pPr>
      <w:r>
        <w:t xml:space="preserve">Mexico City is a melting pot of indigenous heritage and modern cosmopolitanism. A successful Marketing Manager must understand regional slang, holidays (such as Día de los Muertos), and social sentiments. For instance, campaigns that rely on humor or irony must be carefully calibrated to resonate with the witty and resilient nature of CDMX residents.</w:t>
      </w:r>
    </w:p>
    <w:bookmarkEnd w:id="22"/>
    <w:bookmarkStart w:id="23" w:name="digital-first-mindset"/>
    <w:p>
      <w:pPr>
        <w:pStyle w:val="Heading3"/>
      </w:pPr>
      <w:r>
        <w:t xml:space="preserve">2.2 Digital-First Mindset</w:t>
      </w:r>
    </w:p>
    <w:p>
      <w:pPr>
        <w:pStyle w:val="FirstParagraph"/>
      </w:pPr>
      <w:r>
        <w:t xml:space="preserve">In Mexico City, mobile-first is not a trend; it is the reality. Over 80% of internet users in CDMX access online services primarily via smartphones. The Marketing Manager must prioritize mobile optimization, social commerce, and messaging apps like WhatsApp for customer engagement and sales conversion.</w:t>
      </w:r>
    </w:p>
    <w:bookmarkEnd w:id="23"/>
    <w:bookmarkEnd w:id="24"/>
    <w:bookmarkStart w:id="25" w:name="X03b8c6b7e7ffd8069d9adbfeb0639150eb91f15"/>
    <w:p>
      <w:pPr>
        <w:pStyle w:val="Heading2"/>
      </w:pPr>
      <w:r>
        <w:t xml:space="preserve">3. Strategic Challenges Faced by the Marketing Manager</w:t>
      </w:r>
    </w:p>
    <w:p>
      <w:pPr>
        <w:pStyle w:val="FirstParagraph"/>
      </w:pPr>
      <w:r>
        <w:t xml:space="preserve">The role of a</w:t>
      </w:r>
      <w:r>
        <w:t xml:space="preserve"> </w:t>
      </w:r>
      <w:r>
        <w:rPr>
          <w:bCs/>
          <w:b/>
        </w:rPr>
        <w:t xml:space="preserve">Marketing Manager</w:t>
      </w:r>
      <w:r>
        <w:t xml:space="preserve"> </w:t>
      </w:r>
      <w:r>
        <w:t xml:space="preserve">in Mexico City is fraught with distinct challenges that differ significantly from those faced in North America or Europe.</w:t>
      </w:r>
    </w:p>
    <w:p>
      <w:pPr>
        <w:numPr>
          <w:ilvl w:val="0"/>
          <w:numId w:val="1001"/>
        </w:numPr>
        <w:pStyle w:val="Compact"/>
      </w:pPr>
      <w:r>
        <w:rPr>
          <w:bCs/>
          <w:b/>
        </w:rPr>
        <w:t xml:space="preserve">Proliferation of Influencer Culture:</w:t>
      </w:r>
      <w:r>
        <w:t xml:space="preserve">Ciudad de México has one of the highest concentrations of social media influencers per capita. The Marketing Manager must navigate a saturated influencer landscape, ensuring partnerships are authentic and aligned with brand values to avoid backlash from increasingly discerning consumers.</w:t>
      </w:r>
    </w:p>
    <w:p>
      <w:pPr>
        <w:numPr>
          <w:ilvl w:val="0"/>
          <w:numId w:val="1001"/>
        </w:numPr>
        <w:pStyle w:val="Compact"/>
      </w:pPr>
      <w:r>
        <w:rPr>
          <w:bCs/>
          <w:b/>
        </w:rPr>
        <w:t xml:space="preserve">Economic Volatility:</w:t>
      </w:r>
      <w:r>
        <w:t xml:space="preserve">Fluctuations in the Mexican peso against the US dollar can impact advertising budgets for companies operating internationally. The Marketing Manager must be agile, ready to pivot strategies based on real-time economic indicators.</w:t>
      </w:r>
    </w:p>
    <w:p>
      <w:pPr>
        <w:numPr>
          <w:ilvl w:val="0"/>
          <w:numId w:val="1001"/>
        </w:numPr>
        <w:pStyle w:val="Compact"/>
      </w:pPr>
      <w:r>
        <w:rPr>
          <w:bCs/>
          <w:b/>
        </w:rPr>
        <w:t xml:space="preserve">Saturation of Digital Noise:</w:t>
      </w:r>
      <w:r>
        <w:t xml:space="preserve">The average consumer in Mexico City is bombarded with thousands of ads daily. Differentiation requires hyper-personalization and content that provides genuine value or entertainment, moving beyond generic promotional messages.</w:t>
      </w:r>
    </w:p>
    <w:bookmarkEnd w:id="25"/>
    <w:bookmarkStart w:id="29" w:name="Xad7a3b7c7ca49fc9995d68c4ccd36df02c460b2"/>
    <w:p>
      <w:pPr>
        <w:pStyle w:val="Heading2"/>
      </w:pPr>
      <w:r>
        <w:t xml:space="preserve">4. Case Scenario: Launching a Tech-Fashion Hybrid Brand</w:t>
      </w:r>
    </w:p>
    <w:p>
      <w:pPr>
        <w:pStyle w:val="FirstParagraph"/>
      </w:pPr>
      <w:r>
        <w:t xml:space="preserve">To illustrate the complexities of this role, consider a hypothetical case where a global tech-fashion hybrid brand aims to launch in Mexico City. The assigned</w:t>
      </w:r>
      <w:r>
        <w:t xml:space="preserve"> </w:t>
      </w:r>
      <w:r>
        <w:rPr>
          <w:bCs/>
          <w:b/>
        </w:rPr>
        <w:t xml:space="preserve">Marketing Manager</w:t>
      </w:r>
      <w:r>
        <w:t xml:space="preserve">, let us call her Elena, faces the task of penetrating the market within three months.</w:t>
      </w:r>
    </w:p>
    <w:bookmarkStart w:id="26" w:name="phase-1-market-research-and-segmentation"/>
    <w:p>
      <w:pPr>
        <w:pStyle w:val="Heading3"/>
      </w:pPr>
      <w:r>
        <w:t xml:space="preserve">4.1 Phase 1: Market Research and Segmentation</w:t>
      </w:r>
    </w:p>
    <w:p>
      <w:pPr>
        <w:pStyle w:val="FirstParagraph"/>
      </w:pPr>
      <w:r>
        <w:t xml:space="preserve">Elena begins by analyzing data from key neighborhoods such as Polanco (high-income), Condesa/Roma (creative middle-to-upper class), and Coyoacán (cultural hub). She identifies that while Polanco values exclusivity, Roma/Condesa values sustainability and aesthetic authenticity. This segmentation allows her to tailor messaging rather than applying a blanket strategy for the entire city.</w:t>
      </w:r>
    </w:p>
    <w:bookmarkEnd w:id="26"/>
    <w:bookmarkStart w:id="27" w:name="phase-2-community-led-launch"/>
    <w:p>
      <w:pPr>
        <w:pStyle w:val="Heading3"/>
      </w:pPr>
      <w:r>
        <w:t xml:space="preserve">4.2 Phase 2: Community-Led Launch</w:t>
      </w:r>
    </w:p>
    <w:p>
      <w:pPr>
        <w:pStyle w:val="FirstParagraph"/>
      </w:pPr>
      <w:r>
        <w:t xml:space="preserve">Rather than traditional advertising, Elena leverages the vibrant community spirit of Mexico City. She organizes pop-up experiences in highly walkable areas like Parque México. These events are designed for "shareability," encouraging attendees to post on Instagram and TikTok. The Marketing Manager collaborates with local micro-influencers who are trusted by niche communities rather than just chasing mega-celebrities.</w:t>
      </w:r>
    </w:p>
    <w:bookmarkEnd w:id="27"/>
    <w:bookmarkStart w:id="28" w:name="phase-3-localization-of-digital-assets"/>
    <w:p>
      <w:pPr>
        <w:pStyle w:val="Heading3"/>
      </w:pPr>
      <w:r>
        <w:t xml:space="preserve">4.3 Phase 3: Localization of Digital Assets</w:t>
      </w:r>
    </w:p>
    <w:p>
      <w:pPr>
        <w:pStyle w:val="FirstParagraph"/>
      </w:pPr>
      <w:r>
        <w:t xml:space="preserve">Elena ensures that all digital assets are not just translated, but localized. Slang, idioms, and cultural references are adapted to sound native to CDMX residents. She implements a WhatsApp Business strategy for real-time customer service, recognizing that in Mexico City, speed of response is often equated with brand reliability.</w:t>
      </w:r>
    </w:p>
    <w:bookmarkEnd w:id="28"/>
    <w:bookmarkEnd w:id="29"/>
    <w:bookmarkStart w:id="30" w:name="results-and-impact"/>
    <w:p>
      <w:pPr>
        <w:pStyle w:val="Heading2"/>
      </w:pPr>
      <w:r>
        <w:t xml:space="preserve">5. Results and Impact</w:t>
      </w:r>
    </w:p>
    <w:p>
      <w:pPr>
        <w:pStyle w:val="FirstParagraph"/>
      </w:pPr>
      <w:r>
        <w:t xml:space="preserve">After three months, the campaign generated significant buzz. Key metrics included:</w:t>
      </w:r>
    </w:p>
    <w:p>
      <w:pPr>
        <w:numPr>
          <w:ilvl w:val="0"/>
          <w:numId w:val="1002"/>
        </w:numPr>
        <w:pStyle w:val="Compact"/>
      </w:pPr>
      <w:r>
        <w:t xml:space="preserve">A 40% increase in brand awareness among the target demographic in CDMX.</w:t>
      </w:r>
    </w:p>
    <w:p>
      <w:pPr>
        <w:numPr>
          <w:ilvl w:val="0"/>
          <w:numId w:val="1002"/>
        </w:numPr>
        <w:pStyle w:val="Compact"/>
      </w:pPr>
      <w:r>
        <w:t xml:space="preserve">A conversion rate of 5% via social commerce channels, exceeding the industry average of 2.5%.</w:t>
      </w:r>
    </w:p>
    <w:p>
      <w:pPr>
        <w:numPr>
          <w:ilvl w:val="0"/>
          <w:numId w:val="1002"/>
        </w:numPr>
        <w:pStyle w:val="Compact"/>
      </w:pPr>
      <w:r>
        <w:t xml:space="preserve">Strong organic reach due to user-generated content from pop-up events.</w:t>
      </w:r>
    </w:p>
    <w:p>
      <w:pPr>
        <w:pStyle w:val="FirstParagraph"/>
      </w:pPr>
      <w:r>
        <w:t xml:space="preserve">This success was directly attributed to the Marketing Manager’s deep understanding of the local ecosystem in Mexico City. By respecting cultural nuances and leveraging digital behaviors unique to the region, Elena transformed a foreign brand into a locally relevant lifestyle choice.</w:t>
      </w:r>
    </w:p>
    <w:bookmarkEnd w:id="30"/>
    <w:bookmarkStart w:id="31" w:name="X219ae2d5f8ad8d54291dd8e8a00ef2e399def24"/>
    <w:p>
      <w:pPr>
        <w:pStyle w:val="Heading2"/>
      </w:pPr>
      <w:r>
        <w:t xml:space="preserve">6. Conclusion: The Future of Marketing in CDMX</w:t>
      </w:r>
    </w:p>
    <w:p>
      <w:pPr>
        <w:pStyle w:val="FirstParagraph"/>
      </w:pPr>
      <w:r>
        <w:t xml:space="preserve">The case study demonstrates that being a</w:t>
      </w:r>
      <w:r>
        <w:t xml:space="preserve"> </w:t>
      </w:r>
      <w:r>
        <w:rPr>
          <w:bCs/>
          <w:b/>
        </w:rPr>
        <w:t xml:space="preserve">Marketing Manager</w:t>
      </w:r>
      <w:r>
        <w:t xml:space="preserve"> </w:t>
      </w:r>
      <w:r>
        <w:t xml:space="preserve">in Mexico City is one of the most demanding yet rewarding roles in the global marketing landscape. It requires a balance of analytical rigor and creative empathy. As Mexico City continues to grow as a hub for technology, arts, and commerce, the demand for marketing professionals who can navigate its complexities will only increase.</w:t>
      </w:r>
    </w:p>
    <w:p>
      <w:pPr>
        <w:pStyle w:val="BodyText"/>
      </w:pPr>
      <w:r>
        <w:t xml:space="preserve">For organizations looking to succeed in this market, investing in local talent that understands the heartbeat of Mexico City is not just an operational decision; it is a strategic imperative. The future of marketing here lies in authenticity, digital agility, and a profound respect for the rich cultural tapestry that defines one of the world’s most dynamic cities.</w:t>
      </w:r>
    </w:p>
    <w:p>
      <w:r>
        <w:pict>
          <v:rect style="width:0;height:1.5pt" o:hralign="center" o:hrstd="t" o:hr="t"/>
        </w:pict>
      </w:r>
    </w:p>
    <w:p>
      <w:pPr>
        <w:pStyle w:val="FirstParagraph"/>
      </w:pPr>
      <w:r>
        <w:rPr>
          <w:iCs/>
          <w:i/>
        </w:rPr>
        <w:t xml:space="preserve">Note: This document serves as an educational case study regarding professional roles and market dynamics in Mexico City. All scenarios described are hypothetical constructs designed to illustrate common industry practices.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Marketing Manager in Mexico City</dc:title>
  <dc:creator/>
  <dc:language>en</dc:language>
  <cp:keywords/>
  <dcterms:created xsi:type="dcterms:W3CDTF">2026-07-29T14:23:41Z</dcterms:created>
  <dcterms:modified xsi:type="dcterms:W3CDTF">2026-07-29T14:23:41Z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