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Russia,</w:t>
      </w:r>
      <w:r>
        <w:t xml:space="preserve"> </w:t>
      </w:r>
      <w:r>
        <w:t xml:space="preserve">Moscow</w:t>
      </w:r>
    </w:p>
    <w:bookmarkStart w:id="29" w:name="X6749f94179250fd2f6c0d7c741240c8f12e467d"/>
    <w:p>
      <w:pPr>
        <w:pStyle w:val="Heading1"/>
      </w:pPr>
      <w:r>
        <w:t xml:space="preserve">Case Study: Navigating the Dynamic Landscape as a Marketing Manager in Russia, Moscow</w:t>
      </w:r>
    </w:p>
    <w:p>
      <w:pPr>
        <w:pStyle w:val="FirstParagraph"/>
      </w:pPr>
      <w:r>
        <w:rPr>
          <w:bCs/>
          <w:b/>
        </w:rPr>
        <w:t xml:space="preserve">Date:</w:t>
      </w:r>
      <w:r>
        <w:t xml:space="preserve"> </w:t>
      </w:r>
      <w:r>
        <w:t xml:space="preserve">October 2023</w:t>
      </w:r>
      <w:r>
        <w:br/>
      </w:r>
      <w:r>
        <w:rPr>
          <w:bCs/>
          <w:b/>
        </w:rPr>
        <w:t xml:space="preserve">Subject:</w:t>
      </w:r>
      <w:hyperlink w:anchor="manager-role">
        <w:r>
          <w:rPr>
            <w:rStyle w:val="Hyperlink"/>
          </w:rPr>
          <w:t xml:space="preserve">The Evolving Role of the Marketing Manager</w:t>
        </w:r>
      </w:hyperlink>
      <w:r>
        <w:br/>
      </w:r>
      <w:r>
        <w:rPr>
          <w:bCs/>
          <w:b/>
        </w:rPr>
        <w:t xml:space="preserve">Location Focus:</w:t>
      </w:r>
      <w:hyperlink w:anchor="moscow-context">
        <w:r>
          <w:rPr>
            <w:rStyle w:val="Hyperlink"/>
          </w:rPr>
          <w:t xml:space="preserve">Russia, Moscow Market Analysis</w:t>
        </w:r>
      </w:hyperlink>
    </w:p>
    <w:bookmarkStart w:id="20" w:name="executive-summary"/>
    <w:p>
      <w:pPr>
        <w:pStyle w:val="Heading2"/>
      </w:pPr>
      <w:r>
        <w:t xml:space="preserve">Executive Summary</w:t>
      </w:r>
    </w:p>
    <w:p>
      <w:pPr>
        <w:pStyle w:val="FirstParagraph"/>
      </w:pPr>
      <w:r>
        <w:t xml:space="preserve">In the contemporary global business environment, few markets present as complex yet rewarding a challenge as Russia. Specifically within its capital city, Moscow, the intersection of high digital penetration, rich cultural heritage, and rapidly shifting geopolitical dynamics creates a unique ecosystem for brand growth. This case study explores the critical functions of a</w:t>
      </w:r>
      <w:r>
        <w:t xml:space="preserve"> </w:t>
      </w:r>
      <w:r>
        <w:rPr>
          <w:bCs/>
          <w:b/>
        </w:rPr>
        <w:t xml:space="preserve">Marketing Manager</w:t>
      </w:r>
      <w:r>
        <w:t xml:space="preserve"> </w:t>
      </w:r>
      <w:r>
        <w:t xml:space="preserve">operating in this specific region. It examines how strategic oversight must adapt to local consumer behaviors in</w:t>
      </w:r>
      <w:r>
        <w:t xml:space="preserve"> </w:t>
      </w:r>
      <w:r>
        <w:rPr>
          <w:bCs/>
          <w:b/>
        </w:rPr>
        <w:t xml:space="preserve">Russia, Moscow</w:t>
      </w:r>
      <w:r>
        <w:t xml:space="preserve">, leveraging both traditional prestige and cutting-edge digital infrastructure to achieve sustainable market share.</w:t>
      </w:r>
    </w:p>
    <w:bookmarkEnd w:id="20"/>
    <w:bookmarkStart w:id="21" w:name="manager-role"/>
    <w:p>
      <w:pPr>
        <w:pStyle w:val="Heading2"/>
      </w:pPr>
      <w:r>
        <w:t xml:space="preserve">The Role of the Marketing Manager: A Strategic Pivot</w:t>
      </w:r>
    </w:p>
    <w:p>
      <w:pPr>
        <w:pStyle w:val="FirstParagraph"/>
      </w:pPr>
      <w:r>
        <w:t xml:space="preserve">The position of a</w:t>
      </w:r>
      <w:r>
        <w:t xml:space="preserve"> </w:t>
      </w:r>
      <w:r>
        <w:rPr>
          <w:bCs/>
          <w:b/>
        </w:rPr>
        <w:t xml:space="preserve">Marketing Manager</w:t>
      </w:r>
      <w:r>
        <w:t xml:space="preserve"> </w:t>
      </w:r>
      <w:r>
        <w:t xml:space="preserve">in this context transcends standard promotional duties. In many Western markets, the role often focuses heavily on data-driven attribution and long-term brand equity building through consistent messaging. However, in</w:t>
      </w:r>
      <w:r>
        <w:t xml:space="preserve"> </w:t>
      </w:r>
      <w:r>
        <w:rPr>
          <w:bCs/>
          <w:b/>
        </w:rPr>
        <w:t xml:space="preserve">Russia, Moscow</w:t>
      </w:r>
      <w:r>
        <w:t xml:space="preserve">, the velocity of change requires a Marketing Manager to be equally adept at crisis communication, agile campaign execution, and deep cultural localization.</w:t>
      </w:r>
    </w:p>
    <w:p>
      <w:pPr>
        <w:pStyle w:val="BodyText"/>
      </w:pPr>
      <w:r>
        <w:t xml:space="preserve">The primary objective for the Marketing Manager is not merely visibility but trust-building. Given the historical skepticism of consumers toward foreign entities and the rapid evolution of domestic alternatives, the</w:t>
      </w:r>
      <w:r>
        <w:t xml:space="preserve"> </w:t>
      </w:r>
      <w:r>
        <w:rPr>
          <w:bCs/>
          <w:b/>
        </w:rPr>
        <w:t xml:space="preserve">Marketing Manager</w:t>
      </w:r>
      <w:r>
        <w:t xml:space="preserve"> </w:t>
      </w:r>
      <w:r>
        <w:t xml:space="preserve">must navigate a delicate balance. They are responsible for curating a narrative that respects local traditions while introducing modern value propositions. This involves close collaboration with legal teams to ensure compliance with evolving advertising standards in Russia, as well as partnerships with local influencers who hold significant sway over consumer decision-making processes in the capital.</w:t>
      </w:r>
    </w:p>
    <w:bookmarkEnd w:id="21"/>
    <w:bookmarkStart w:id="24" w:name="moscow-context"/>
    <w:p>
      <w:pPr>
        <w:pStyle w:val="Heading2"/>
      </w:pPr>
      <w:r>
        <w:t xml:space="preserve">Market Context: The Unique Dynamics of Russia, Moscow</w:t>
      </w:r>
    </w:p>
    <w:p>
      <w:pPr>
        <w:pStyle w:val="FirstParagraph"/>
      </w:pPr>
      <w:r>
        <w:t xml:space="preserve">To understand the mandate of the Marketing Manager, one must first dissect the environment of</w:t>
      </w:r>
      <w:r>
        <w:t xml:space="preserve"> </w:t>
      </w:r>
      <w:r>
        <w:rPr>
          <w:bCs/>
          <w:b/>
        </w:rPr>
        <w:t xml:space="preserve">Russia, Moscow</w:t>
      </w:r>
      <w:r>
        <w:t xml:space="preserve">. As a megacity with a population exceeding twelve million in its urban core, Moscow serves as a bellwether for trends across the entire Russian Federation. The market here is characterized by high disposable income among specific demographics and an intense competitive landscape.</w:t>
      </w:r>
    </w:p>
    <w:bookmarkStart w:id="22" w:name="digital-ecosystem-and-platform-shifts"/>
    <w:p>
      <w:pPr>
        <w:pStyle w:val="Heading3"/>
      </w:pPr>
      <w:r>
        <w:t xml:space="preserve">Digital Ecosystem and Platform Shifts</w:t>
      </w:r>
    </w:p>
    <w:p>
      <w:pPr>
        <w:pStyle w:val="FirstParagraph"/>
      </w:pPr>
      <w:r>
        <w:t xml:space="preserve">A crucial aspect of operating as a Marketing Manager in this region is the unique digital infrastructure. While global platforms remain influential, local giants such as Yandex (search), VKontakte (social networking), and Telegram (messaging) dominate daily engagement. A successful</w:t>
      </w:r>
      <w:r>
        <w:t xml:space="preserve"> </w:t>
      </w:r>
      <w:r>
        <w:rPr>
          <w:bCs/>
          <w:b/>
        </w:rPr>
        <w:t xml:space="preserve">Marketing Manager</w:t>
      </w:r>
      <w:r>
        <w:t xml:space="preserve"> </w:t>
      </w:r>
      <w:r>
        <w:t xml:space="preserve">must possess native proficiency or deep strategic insight into these platforms. For instance, while Instagram was historically a key channel for lifestyle brands in</w:t>
      </w:r>
      <w:r>
        <w:t xml:space="preserve"> </w:t>
      </w:r>
      <w:r>
        <w:rPr>
          <w:bCs/>
          <w:b/>
        </w:rPr>
        <w:t xml:space="preserve">Russia, Moscow</w:t>
      </w:r>
      <w:r>
        <w:t xml:space="preserve">, regulatory changes necessitated a pivot to alternative visual platforms and direct community management via Telegram channels.</w:t>
      </w:r>
    </w:p>
    <w:bookmarkEnd w:id="22"/>
    <w:bookmarkStart w:id="23" w:name="cultural-nuances-and-consumer-psychology"/>
    <w:p>
      <w:pPr>
        <w:pStyle w:val="Heading3"/>
      </w:pPr>
      <w:r>
        <w:t xml:space="preserve">Cultural Nuances and Consumer Psychology</w:t>
      </w:r>
    </w:p>
    <w:p>
      <w:pPr>
        <w:pStyle w:val="FirstParagraph"/>
      </w:pPr>
      <w:r>
        <w:t xml:space="preserve">The Russian consumer is known for being discerning, educated, and value-conscious. In Moscow specifically, there is a strong desire for premium quality but also a growing pride in domestic innovation. The</w:t>
      </w:r>
      <w:r>
        <w:t xml:space="preserve"> </w:t>
      </w:r>
      <w:r>
        <w:rPr>
          <w:bCs/>
          <w:b/>
        </w:rPr>
        <w:t xml:space="preserve">Marketing Manager</w:t>
      </w:r>
      <w:r>
        <w:t xml:space="preserve"> </w:t>
      </w:r>
      <w:r>
        <w:t xml:space="preserve">must craft messages that avoid overly aggressive Western-style directness. Instead, storytelling that emphasizes heritage, quality assurance, and social responsibility resonates more deeply. The concept of "status" remains important in Moscow’s luxury sector, but it is increasingly tied to exclusivity and insider knowledge rather than just global brand logos.</w:t>
      </w:r>
    </w:p>
    <w:bookmarkEnd w:id="23"/>
    <w:bookmarkEnd w:id="24"/>
    <w:bookmarkStart w:id="25" w:name="strategic-challenges"/>
    <w:p>
      <w:pPr>
        <w:pStyle w:val="Heading2"/>
      </w:pPr>
      <w:r>
        <w:t xml:space="preserve">Strategic Challenges Faced</w:t>
      </w:r>
    </w:p>
    <w:p>
      <w:pPr>
        <w:pStyle w:val="FirstParagraph"/>
      </w:pPr>
      <w:r>
        <w:t xml:space="preserve">The Marketing Manager operating in</w:t>
      </w:r>
      <w:r>
        <w:t xml:space="preserve"> </w:t>
      </w:r>
      <w:r>
        <w:rPr>
          <w:bCs/>
          <w:b/>
        </w:rPr>
        <w:t xml:space="preserve">Russia, Moscow</w:t>
      </w:r>
      <w:r>
        <w:t xml:space="preserve"> </w:t>
      </w:r>
      <w:r>
        <w:t xml:space="preserve">faces distinct hurdles that differentiate this role from others globally:</w:t>
      </w:r>
    </w:p>
    <w:p>
      <w:pPr>
        <w:numPr>
          <w:ilvl w:val="0"/>
          <w:numId w:val="1001"/>
        </w:numPr>
        <w:pStyle w:val="Compact"/>
      </w:pPr>
      <w:r>
        <w:rPr>
          <w:bCs/>
          <w:b/>
        </w:rPr>
        <w:t xml:space="preserve">Supply Chain Volatility:</w:t>
      </w:r>
      <w:r>
        <w:br/>
      </w:r>
      <w:r>
        <w:t xml:space="preserve">Fluctuations in import regulations and logistics mean that product availability can shift rapidly. The Marketing Manager must coordinate closely with supply chain teams to manage consumer expectations regarding delivery times, preventing brand damage due to logistical delays.</w:t>
      </w:r>
    </w:p>
    <w:p>
      <w:pPr>
        <w:numPr>
          <w:ilvl w:val="0"/>
          <w:numId w:val="1001"/>
        </w:numPr>
        <w:pStyle w:val="Compact"/>
      </w:pPr>
      <w:r>
        <w:rPr>
          <w:bCs/>
          <w:b/>
        </w:rPr>
        <w:t xml:space="preserve">Currency Fluctuation:</w:t>
      </w:r>
      <w:r>
        <w:br/>
      </w:r>
      <w:r>
        <w:t xml:space="preserve">The volatility of the Ruble against major currencies impacts pricing strategies. A</w:t>
      </w:r>
      <w:r>
        <w:t xml:space="preserve"> </w:t>
      </w:r>
      <w:r>
        <w:rPr>
          <w:bCs/>
          <w:b/>
        </w:rPr>
        <w:t xml:space="preserve">Marketing Manager</w:t>
      </w:r>
      <w:r>
        <w:t xml:space="preserve"> </w:t>
      </w:r>
      <w:r>
        <w:t xml:space="preserve">must adjust promotional offers and perceived value propositions dynamically to maintain affordability without devaluing the brand equity.</w:t>
      </w:r>
    </w:p>
    <w:p>
      <w:pPr>
        <w:numPr>
          <w:ilvl w:val="0"/>
          <w:numId w:val="1001"/>
        </w:numPr>
        <w:pStyle w:val="Compact"/>
      </w:pPr>
      <w:r>
        <w:rPr>
          <w:bCs/>
          <w:b/>
        </w:rPr>
        <w:t xml:space="preserve">Data Privacy and Localization:</w:t>
      </w:r>
      <w:r>
        <w:br/>
      </w:r>
      <w:r>
        <w:t xml:space="preserve">Strict data localization laws in Russia require that consumer data be stored on servers within the country. The Marketing Manager must ensure that all digital marketing tools, CRM systems, and analytics platforms are fully compliant, adding a layer of technical complexity to campaign management.</w:t>
      </w:r>
    </w:p>
    <w:bookmarkEnd w:id="25"/>
    <w:bookmarkStart w:id="26" w:name="implementation"/>
    <w:p>
      <w:pPr>
        <w:pStyle w:val="Heading2"/>
      </w:pPr>
      <w:r>
        <w:t xml:space="preserve">Implementation: A Hypothetical Campaign in Russia, Moscow</w:t>
      </w:r>
    </w:p>
    <w:p>
      <w:pPr>
        <w:pStyle w:val="FirstParagraph"/>
      </w:pPr>
      <w:r>
        <w:t xml:space="preserve">To illustrate the practical application of these concepts, consider a hypothetical launch for an international fintech company entering the Moscow market. The goal was to establish trust among young professionals aged 25-40.</w:t>
      </w:r>
    </w:p>
    <w:p>
      <w:pPr>
        <w:pStyle w:val="BodyText"/>
      </w:pPr>
      <w:r>
        <w:rPr>
          <w:bCs/>
          <w:b/>
        </w:rPr>
        <w:t xml:space="preserve">Phase 1: Market Research and Localization</w:t>
      </w:r>
      <w:r>
        <w:br/>
      </w:r>
      <w:r>
        <w:t xml:space="preserve">The Marketing Manager initiated deep-dive research in</w:t>
      </w:r>
      <w:r>
        <w:t xml:space="preserve"> </w:t>
      </w:r>
      <w:r>
        <w:rPr>
          <w:bCs/>
          <w:b/>
        </w:rPr>
        <w:t xml:space="preserve">Russia, Moscow</w:t>
      </w:r>
      <w:r>
        <w:t xml:space="preserve">, focusing on pain points related to cross-border transactions. It was discovered that local competitors offered faster transaction speeds but lacked robust security features. This insight became the core of the value proposition.</w:t>
      </w:r>
    </w:p>
    <w:p>
      <w:pPr>
        <w:pStyle w:val="BodyText"/>
      </w:pPr>
      <w:r>
        <w:rPr>
          <w:bCs/>
          <w:b/>
        </w:rPr>
        <w:t xml:space="preserve">Phase 2: Platform-Specific Content Strategy</w:t>
      </w:r>
      <w:r>
        <w:br/>
      </w:r>
      <w:r>
        <w:t xml:space="preserve">Rather than relying on broad global ad campaigns, the</w:t>
      </w:r>
      <w:r>
        <w:t xml:space="preserve"> </w:t>
      </w:r>
      <w:r>
        <w:rPr>
          <w:bCs/>
          <w:b/>
        </w:rPr>
        <w:t xml:space="preserve">Marketing Manager</w:t>
      </w:r>
      <w:r>
        <w:t xml:space="preserve"> </w:t>
      </w:r>
      <w:r>
        <w:t xml:space="preserve">deployed a localized strategy on Yandex.Zen and VKontakte. Content was tailored to address specific concerns about data security, featuring interviews with local cybersecurity experts. This approach leveraged the authority of local voices to build credibility.</w:t>
      </w:r>
    </w:p>
    <w:p>
      <w:pPr>
        <w:pStyle w:val="BodyText"/>
      </w:pPr>
      <w:r>
        <w:rPr>
          <w:bCs/>
          <w:b/>
        </w:rPr>
        <w:t xml:space="preserve">Phase 3: Community Engagement via Telegram</w:t>
      </w:r>
      <w:r>
        <w:br/>
      </w:r>
      <w:r>
        <w:t xml:space="preserve">Recognizing the dominance of Telegram in Moscow’s professional circles, a private community was created. The Marketing Manager facilitated direct Q&amp;A sessions with product developers, humanizing the brand and fostering loyalty. This grassroots approach yielded higher conversion rates than traditional display advertising.</w:t>
      </w:r>
    </w:p>
    <w:bookmarkEnd w:id="26"/>
    <w:bookmarkStart w:id="27" w:name="results"/>
    <w:p>
      <w:pPr>
        <w:pStyle w:val="Heading2"/>
      </w:pPr>
      <w:r>
        <w:t xml:space="preserve">Outcomes and Key Performance Indicators</w:t>
      </w:r>
    </w:p>
    <w:p>
      <w:pPr>
        <w:pStyle w:val="FirstParagraph"/>
      </w:pPr>
      <w:r>
        <w:t xml:space="preserve">The strategic pivot led by the</w:t>
      </w:r>
      <w:r>
        <w:t xml:space="preserve"> </w:t>
      </w:r>
      <w:r>
        <w:rPr>
          <w:bCs/>
          <w:b/>
        </w:rPr>
        <w:t xml:space="preserve">Marketing Manager</w:t>
      </w:r>
      <w:r>
        <w:t xml:space="preserve"> </w:t>
      </w:r>
      <w:r>
        <w:t xml:space="preserve">resulted in significant growth within the first six months in</w:t>
      </w:r>
      <w:r>
        <w:t xml:space="preserve"> </w:t>
      </w:r>
      <w:r>
        <w:rPr>
          <w:bCs/>
          <w:b/>
        </w:rPr>
        <w:t xml:space="preserve">Russia, Moscow</w:t>
      </w:r>
      <w:r>
        <w:t xml:space="preserve">. Customer acquisition costs were 30% lower than industry benchmarks due to the high engagement rates on localized platforms. Furthermore, brand sentiment analysis indicated a strong positive shift towards trust and reliability.</w:t>
      </w:r>
    </w:p>
    <w:p>
      <w:pPr>
        <w:pStyle w:val="BodyText"/>
      </w:pPr>
      <w:r>
        <w:t xml:space="preserve">The success of this initiative underscores that effective marketing in this region is not about importing global templates but adapting them through a local lens. The Marketing Manager acts as the bridge between global corporate standards and the nuanced realities of the Moscow consumer.</w:t>
      </w:r>
    </w:p>
    <w:bookmarkEnd w:id="27"/>
    <w:bookmarkStart w:id="28" w:name="conclusion"/>
    <w:p>
      <w:pPr>
        <w:pStyle w:val="Heading2"/>
      </w:pPr>
      <w:r>
        <w:t xml:space="preserve">Conclusion</w:t>
      </w:r>
    </w:p>
    <w:p>
      <w:pPr>
        <w:pStyle w:val="FirstParagraph"/>
      </w:pPr>
      <w:r>
        <w:t xml:space="preserve">The role of a</w:t>
      </w:r>
      <w:r>
        <w:t xml:space="preserve"> </w:t>
      </w:r>
      <w:r>
        <w:rPr>
          <w:bCs/>
          <w:b/>
        </w:rPr>
        <w:t xml:space="preserve">Marketing Manager</w:t>
      </w:r>
      <w:r>
        <w:t xml:space="preserve"> </w:t>
      </w:r>
      <w:r>
        <w:t xml:space="preserve">in</w:t>
      </w:r>
      <w:r>
        <w:t xml:space="preserve"> </w:t>
      </w:r>
      <w:r>
        <w:rPr>
          <w:bCs/>
          <w:b/>
        </w:rPr>
        <w:t xml:space="preserve">Russia, Moscow</w:t>
      </w:r>
      <w:r>
        <w:t xml:space="preserve"> </w:t>
      </w:r>
      <w:r>
        <w:t xml:space="preserve">is one of immense complexity and opportunity. It requires a blend of analytical rigor, cultural empathy, and agile execution. As the market continues to evolve, driven by technological advancements and geopolitical shifts, the Marketing Manager must remain vigilant and adaptive. By prioritizing local platform mastery and deep consumer understanding within</w:t>
      </w:r>
      <w:r>
        <w:t xml:space="preserve"> </w:t>
      </w:r>
      <w:r>
        <w:rPr>
          <w:bCs/>
          <w:b/>
        </w:rPr>
        <w:t xml:space="preserve">Russia, Moscow</w:t>
      </w:r>
      <w:r>
        <w:t xml:space="preserve">, organizations can build enduring brand loyalty that transcends short-term trends. This case study demonstrates that success is not just about selling a product, but about embedding oneself respectfully and effectively into the fabric of one of the world’s most dynamic capitals.</w:t>
      </w:r>
    </w:p>
    <w:p>
      <w:r>
        <w:pict>
          <v:rect style="width:0;height:1.5pt" o:hralign="center" o:hrstd="t" o:hr="t"/>
        </w:pict>
      </w:r>
    </w:p>
    <w:p>
      <w:pPr>
        <w:pStyle w:val="FirstParagraph"/>
      </w:pPr>
      <w:r>
        <w:rPr>
          <w:iCs/>
          <w:i/>
        </w:rPr>
        <w:t xml:space="preserve">This document is intended for educational and strategic planning purposes. Market conditions in Russia, Moscow are subject to change, and continuous monitoring by the Marketing Manager is recommended.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Management in Russia, Moscow</dc:title>
  <dc:creator/>
  <dc:language>en</dc:language>
  <cp:keywords/>
  <dcterms:created xsi:type="dcterms:W3CDTF">2026-07-29T09:17:45Z</dcterms:created>
  <dcterms:modified xsi:type="dcterms:W3CDTF">2026-07-29T09:17:45Z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