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Marketing</w:t>
      </w:r>
      <w:r>
        <w:t xml:space="preserve"> </w:t>
      </w:r>
      <w:r>
        <w:t xml:space="preserve">Manager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22a8e48a149a7e6c2afbf33091343cfe2113e59"/>
    <w:p>
      <w:pPr>
        <w:pStyle w:val="Heading1"/>
      </w:pPr>
      <w:r>
        <w:t xml:space="preserve">Navigating the Northern Capital: A Strategic Case Study of a Marketing Manager in Russia Saint Petersburg</w:t>
      </w:r>
    </w:p>
    <w:p>
      <w:pPr>
        <w:pStyle w:val="FirstParagraph"/>
      </w:pPr>
      <w:r>
        <w:rPr>
          <w:bCs/>
          <w:b/>
        </w:rPr>
        <w:t xml:space="preserve">Date:</w:t>
      </w:r>
      <w:r>
        <w:t xml:space="preserve"> </w:t>
      </w:r>
      <w:r>
        <w:t xml:space="preserve">October 26, 2023</w:t>
      </w:r>
      <w:r>
        <w:br/>
      </w:r>
      <w:r>
        <w:rPr>
          <w:bCs/>
          <w:b/>
        </w:rPr>
        <w:t xml:space="preserve">Subject:</w:t>
      </w:r>
      <w:r>
        <w:t xml:space="preserve">The evolving role and challenges of the</w:t>
      </w:r>
      <w:r>
        <w:t xml:space="preserve"> </w:t>
      </w:r>
      <w:r>
        <w:rPr>
          <w:iCs/>
          <w:i/>
        </w:rPr>
        <w:t xml:space="preserve">Marketing Manager</w:t>
      </w:r>
      <w:r>
        <w:t xml:space="preserve">, with specific focus on the unique ecosystem of</w:t>
      </w:r>
      <w:r>
        <w:t xml:space="preserve"> </w:t>
      </w:r>
      <w:r>
        <w:rPr>
          <w:iCs/>
          <w:i/>
        </w:rPr>
        <w:t xml:space="preserve">Russia Saint Petersburg</w:t>
      </w:r>
      <w:r>
        <w:t xml:space="preserve">.</w:t>
      </w:r>
    </w:p>
    <w:bookmarkStart w:id="20" w:name="Xe5144b1160010815a7e5177a61d94a31253a0cf"/>
    <w:p>
      <w:pPr>
        <w:pStyle w:val="Heading2"/>
      </w:pPr>
      <w:r>
        <w:t xml:space="preserve">1. Executive Summary: The Unique Context of Russia Saint Petersburg</w:t>
      </w:r>
    </w:p>
    <w:p>
      <w:pPr>
        <w:pStyle w:val="FirstParagraph"/>
      </w:pPr>
      <w:r>
        <w:t xml:space="preserve">To understand the professional dynamics at play, one must first appreciate that a case study regarding a marketing professional in this region is not generic. It is deeply rooted in the specific cultural and economic fabric of</w:t>
      </w:r>
      <w:r>
        <w:t xml:space="preserve"> </w:t>
      </w:r>
      <w:r>
        <w:rPr>
          <w:iCs/>
          <w:i/>
        </w:rPr>
        <w:t xml:space="preserve">Russia Saint Petersburg</w:t>
      </w:r>
      <w:r>
        <w:t xml:space="preserve">. Often referred to as the "Cultural Capital" or "Window to Europe," this city possesses a distinct identity that differs significantly from Moscow. For any</w:t>
      </w:r>
      <w:r>
        <w:t xml:space="preserve"> </w:t>
      </w:r>
      <w:r>
        <w:rPr>
          <w:bCs/>
          <w:b/>
        </w:rPr>
        <w:t xml:space="preserve">Marketing Manager</w:t>
      </w:r>
      <w:r>
        <w:t xml:space="preserve">, operating in</w:t>
      </w:r>
      <w:r>
        <w:t xml:space="preserve"> </w:t>
      </w:r>
      <w:r>
        <w:rPr>
          <w:iCs/>
          <w:i/>
        </w:rPr>
        <w:t xml:space="preserve">Russia Saint Petersburg</w:t>
      </w:r>
      <w:r>
        <w:t xml:space="preserve"> </w:t>
      </w:r>
      <w:r>
        <w:t xml:space="preserve">means navigating a landscape defined by high intellectual capital, artistic sensitivity, and a consumer base that values aesthetics and history over pure utility. This case study explores how these factors dictate strategic decisions.</w:t>
      </w:r>
    </w:p>
    <w:bookmarkEnd w:id="20"/>
    <w:bookmarkStart w:id="21" w:name="X7bcc903b111a6e6fcfe4a18d8b72cfd263ff00c"/>
    <w:p>
      <w:pPr>
        <w:pStyle w:val="Heading2"/>
      </w:pPr>
      <w:r>
        <w:t xml:space="preserve">2. The Professional Profile: Defining the Modern Marketing Manager</w:t>
      </w:r>
    </w:p>
    <w:p>
      <w:pPr>
        <w:pStyle w:val="FirstParagraph"/>
      </w:pPr>
      <w:r>
        <w:t xml:space="preserve">The contemporary role of a</w:t>
      </w:r>
      <w:r>
        <w:t xml:space="preserve"> </w:t>
      </w:r>
      <w:r>
        <w:rPr>
          <w:bCs/>
          <w:b/>
        </w:rPr>
        <w:t xml:space="preserve">Marketing Manager</w:t>
      </w:r>
      <w:r>
        <w:t xml:space="preserve"> </w:t>
      </w:r>
      <w:r>
        <w:t xml:space="preserve">has transcended traditional advertising. In the current economic climate, particularly within emerging and complex markets like Russia, this role requires a hybrid skill set combining data analytics with deep cultural empathy. A successful marketing leader must be part strategist, part psychologist, and part crisis manager.</w:t>
      </w:r>
    </w:p>
    <w:p>
      <w:pPr>
        <w:pStyle w:val="BodyText"/>
      </w:pPr>
      <w:r>
        <w:t xml:space="preserve">In the context of our case study, we examine a hypothetical scenario involving "TechNova," a mid-sized B2B software firm attempting to expand its footprint. The appointed</w:t>
      </w:r>
      <w:r>
        <w:t xml:space="preserve"> </w:t>
      </w:r>
      <w:r>
        <w:rPr>
          <w:bCs/>
          <w:b/>
        </w:rPr>
        <w:t xml:space="preserve">Marketing Manager</w:t>
      </w:r>
      <w:r>
        <w:t xml:space="preserve"> </w:t>
      </w:r>
      <w:r>
        <w:t xml:space="preserve">faced the immediate challenge of establishing brand trust in a market that has become increasingly skeptical of foreign or generic digital interactions. The core competency required was not just campaign execution, but cultural localization.</w:t>
      </w:r>
    </w:p>
    <w:bookmarkEnd w:id="21"/>
    <w:bookmarkStart w:id="24" w:name="X3a9922ceb6bbb765999e54e0efea348b5ad09e3"/>
    <w:p>
      <w:pPr>
        <w:pStyle w:val="Heading2"/>
      </w:pPr>
      <w:r>
        <w:t xml:space="preserve">3. Market Dynamics in Russia Saint Petersburg</w:t>
      </w:r>
    </w:p>
    <w:p>
      <w:pPr>
        <w:pStyle w:val="FirstParagraph"/>
      </w:pPr>
      <w:r>
        <w:t xml:space="preserve">The city of</w:t>
      </w:r>
      <w:r>
        <w:t xml:space="preserve"> </w:t>
      </w:r>
      <w:r>
        <w:rPr>
          <w:iCs/>
          <w:i/>
        </w:rPr>
        <w:t xml:space="preserve">Russia Saint Petersburg</w:t>
      </w:r>
      <w:r>
        <w:t xml:space="preserve"> </w:t>
      </w:r>
      <w:r>
        <w:t xml:space="preserve">presents a paradox for marketers. On one hand, it is a hub for universities and tech startups, creating a young, digitally native demographic. On the other hand, it retains old-world sensibilities where face-to-face relationships and intellectual discourse are paramount.</w:t>
      </w:r>
    </w:p>
    <w:bookmarkStart w:id="22" w:name="cultural-sensitivity-as-a-marketing-tool"/>
    <w:p>
      <w:pPr>
        <w:pStyle w:val="Heading3"/>
      </w:pPr>
      <w:r>
        <w:t xml:space="preserve">3.1 Cultural Sensitivity as a Marketing Tool</w:t>
      </w:r>
    </w:p>
    <w:p>
      <w:pPr>
        <w:pStyle w:val="FirstParagraph"/>
      </w:pPr>
      <w:r>
        <w:t xml:space="preserve">A critical finding in this case study is that standard global marketing templates fail in</w:t>
      </w:r>
      <w:r>
        <w:t xml:space="preserve"> </w:t>
      </w:r>
      <w:r>
        <w:rPr>
          <w:iCs/>
          <w:i/>
        </w:rPr>
        <w:t xml:space="preserve">Russia Saint Petersburg</w:t>
      </w:r>
      <w:r>
        <w:t xml:space="preserve">. The local audience, particularly the educated middle class, responds poorly to aggressive sales tactics. Instead, they prefer content that offers intellectual value or aesthetic pleasure. The</w:t>
      </w:r>
      <w:r>
        <w:t xml:space="preserve"> </w:t>
      </w:r>
      <w:r>
        <w:rPr>
          <w:bCs/>
          <w:b/>
        </w:rPr>
        <w:t xml:space="preserve">Marketing Manager</w:t>
      </w:r>
      <w:r>
        <w:t xml:space="preserve"> </w:t>
      </w:r>
      <w:r>
        <w:t xml:space="preserve">had to pivot from "selling features" to "discussing solutions." For instance, marketing materials were redesigned to highlight architectural elegance and literary references that resonate with the local identity of</w:t>
      </w:r>
      <w:r>
        <w:t xml:space="preserve"> </w:t>
      </w:r>
      <w:r>
        <w:rPr>
          <w:iCs/>
          <w:i/>
        </w:rPr>
        <w:t xml:space="preserve">Russia Saint Petersburg</w:t>
      </w:r>
      <w:r>
        <w:t xml:space="preserve">.</w:t>
      </w:r>
    </w:p>
    <w:bookmarkEnd w:id="22"/>
    <w:bookmarkStart w:id="23" w:name="X7f295f64236db1cdb4c84a103d19af9f02ddffb"/>
    <w:p>
      <w:pPr>
        <w:pStyle w:val="Heading3"/>
      </w:pPr>
      <w:r>
        <w:t xml:space="preserve">3.2 Digital Infrastructure and Platform Specifics</w:t>
      </w:r>
    </w:p>
    <w:p>
      <w:pPr>
        <w:pStyle w:val="FirstParagraph"/>
      </w:pPr>
      <w:r>
        <w:t xml:space="preserve">The digital landscape in Russia has shifted significantly. While global platforms have had variable availability, domestic giants such as Yandex, VKontakte (VK), and Telegram have become the primary channels for engagement. A key lesson for the</w:t>
      </w:r>
      <w:r>
        <w:t xml:space="preserve"> </w:t>
      </w:r>
      <w:r>
        <w:rPr>
          <w:bCs/>
          <w:b/>
        </w:rPr>
        <w:t xml:space="preserve">Marketing Manager</w:t>
      </w:r>
      <w:r>
        <w:t xml:space="preserve"> </w:t>
      </w:r>
      <w:r>
        <w:t xml:space="preserve">was the necessity of mastering Telegram channels. In</w:t>
      </w:r>
      <w:r>
        <w:t xml:space="preserve"> </w:t>
      </w:r>
      <w:r>
        <w:rPr>
          <w:iCs/>
          <w:i/>
        </w:rPr>
        <w:t xml:space="preserve">Russia Saint Petersburg</w:t>
      </w:r>
      <w:r>
        <w:t xml:space="preserve">, business news and industry discussions often happen in niche Telegram communities rather than on LinkedIn or Twitter.</w:t>
      </w:r>
    </w:p>
    <w:bookmarkEnd w:id="23"/>
    <w:bookmarkEnd w:id="24"/>
    <w:bookmarkStart w:id="25" w:name="X0e0a7cf9d21e275123aedb2ae27a045608b3dc2"/>
    <w:p>
      <w:pPr>
        <w:pStyle w:val="Heading2"/>
      </w:pPr>
      <w:r>
        <w:t xml:space="preserve">4. Strategic Implementation: Challenges and Solutions</w:t>
      </w:r>
    </w:p>
    <w:p>
      <w:pPr>
        <w:pStyle w:val="FirstParagraph"/>
      </w:pPr>
      <w:r>
        <w:t xml:space="preserve">The case study highlights three major pillars of strategy employed by the</w:t>
      </w:r>
      <w:r>
        <w:t xml:space="preserve"> </w:t>
      </w:r>
      <w:r>
        <w:rPr>
          <w:bCs/>
          <w:b/>
        </w:rPr>
        <w:t xml:space="preserve">Marketing Manager</w:t>
      </w:r>
      <w:r>
        <w:t xml:space="preserve">.</w:t>
      </w:r>
    </w:p>
    <w:p>
      <w:pPr>
        <w:numPr>
          <w:ilvl w:val="0"/>
          <w:numId w:val="1001"/>
        </w:numPr>
        <w:pStyle w:val="Compact"/>
      </w:pPr>
      <w:r>
        <w:rPr>
          <w:bCs/>
          <w:b/>
        </w:rPr>
        <w:t xml:space="preserve">Pillar 1: Hyper-Local Content Creation.</w:t>
      </w:r>
      <w:r>
        <w:br/>
      </w:r>
      <w:r>
        <w:t xml:space="preserve">Global brands often fail to recognize that Saint Petersburg is not Moscow. The marketing campaigns needed to reflect local landmarks, such as the Bronze Horseman or the Nevsky Prospect. The</w:t>
      </w:r>
      <w:r>
        <w:t xml:space="preserve"> </w:t>
      </w:r>
      <w:r>
        <w:rPr>
          <w:bCs/>
          <w:b/>
        </w:rPr>
        <w:t xml:space="preserve">Marketing Manager</w:t>
      </w:r>
      <w:r>
        <w:t xml:space="preserve"> </w:t>
      </w:r>
      <w:r>
        <w:t xml:space="preserve">collaborated with local influencers who were viewed as cultural custodians rather than mere celebrities. This approach built authenticity.</w:t>
      </w:r>
    </w:p>
    <w:p>
      <w:pPr>
        <w:numPr>
          <w:ilvl w:val="0"/>
          <w:numId w:val="1001"/>
        </w:numPr>
        <w:pStyle w:val="Compact"/>
      </w:pPr>
      <w:r>
        <w:rPr>
          <w:bCs/>
          <w:b/>
        </w:rPr>
        <w:t xml:space="preserve">Pillar 2: Navigating Economic Volatility.</w:t>
      </w:r>
      <w:r>
        <w:br/>
      </w:r>
      <w:r>
        <w:t xml:space="preserve">Economic fluctuations require agile marketing budgets. The</w:t>
      </w:r>
      <w:r>
        <w:t xml:space="preserve"> </w:t>
      </w:r>
      <w:r>
        <w:rPr>
          <w:bCs/>
          <w:b/>
        </w:rPr>
        <w:t xml:space="preserve">Marketing Manager</w:t>
      </w:r>
      <w:r>
        <w:t xml:space="preserve"> </w:t>
      </w:r>
      <w:r>
        <w:t xml:space="preserve">adopted a data-driven approach, reallocating funds rapidly between channels based on real-time performance metrics in the local market. This agility was crucial for maintaining ROI in the competitive environment of</w:t>
      </w:r>
      <w:r>
        <w:t xml:space="preserve"> </w:t>
      </w:r>
      <w:r>
        <w:rPr>
          <w:iCs/>
          <w:i/>
        </w:rPr>
        <w:t xml:space="preserve">Russia Saint Petersburg</w:t>
      </w:r>
      <w:r>
        <w:t xml:space="preserve">.</w:t>
      </w:r>
    </w:p>
    <w:p>
      <w:pPr>
        <w:numPr>
          <w:ilvl w:val="0"/>
          <w:numId w:val="1001"/>
        </w:numPr>
        <w:pStyle w:val="Compact"/>
      </w:pPr>
      <w:r>
        <w:rPr>
          <w:bCs/>
          <w:b/>
        </w:rPr>
        <w:t xml:space="preserve">Pillar 3: B2B Relationship Building.</w:t>
      </w:r>
      <w:r>
        <w:br/>
      </w:r>
      <w:r>
        <w:t xml:space="preserve">In Saint Petersburg's business culture, trust is built over coffee and conversation. The marketing strategy included "soft" events—salons, intellectual lectures, and industry roundtables—rather than hard-sell seminars. This aligned with the city's reputation as a center of learning and refinement.</w:t>
      </w:r>
    </w:p>
    <w:bookmarkEnd w:id="25"/>
    <w:bookmarkStart w:id="26" w:name="results-and-impact-analysis"/>
    <w:p>
      <w:pPr>
        <w:pStyle w:val="Heading2"/>
      </w:pPr>
      <w:r>
        <w:t xml:space="preserve">5. Results and Impact Analysis</w:t>
      </w:r>
    </w:p>
    <w:p>
      <w:pPr>
        <w:pStyle w:val="FirstParagraph"/>
      </w:pPr>
      <w:r>
        <w:t xml:space="preserve">The implementation of these strategies yielded measurable success for the organization operating in</w:t>
      </w:r>
      <w:r>
        <w:t xml:space="preserve"> </w:t>
      </w:r>
      <w:r>
        <w:rPr>
          <w:iCs/>
          <w:i/>
        </w:rPr>
        <w:t xml:space="preserve">Russia Saint Petersburg</w:t>
      </w:r>
      <w:r>
        <w:t xml:space="preserve">.</w:t>
      </w:r>
    </w:p>
    <w:p>
      <w:pPr>
        <w:numPr>
          <w:ilvl w:val="0"/>
          <w:numId w:val="1002"/>
        </w:numPr>
        <w:pStyle w:val="Compact"/>
      </w:pPr>
      <w:r>
        <w:rPr>
          <w:bCs/>
          <w:b/>
        </w:rPr>
        <w:t xml:space="preserve">Awareness:</w:t>
      </w:r>
      <w:r>
        <w:t xml:space="preserve"> </w:t>
      </w:r>
      <w:r>
        <w:t xml:space="preserve">Brand recognition among target demographics increased by 45% within six months.</w:t>
      </w:r>
    </w:p>
    <w:p>
      <w:pPr>
        <w:numPr>
          <w:ilvl w:val="0"/>
          <w:numId w:val="1002"/>
        </w:numPr>
        <w:pStyle w:val="Compact"/>
      </w:pPr>
      <w:r>
        <w:rPr>
          <w:bCs/>
          <w:b/>
        </w:rPr>
        <w:t xml:space="preserve">Engagement:</w:t>
      </w:r>
      <w:r>
        <w:t xml:space="preserve"> </w:t>
      </w:r>
      <w:r>
        <w:t xml:space="preserve">Engagement rates on Telegram channels doubled, proving the effectiveness of the localized content strategy.</w:t>
      </w:r>
    </w:p>
    <w:p>
      <w:pPr>
        <w:numPr>
          <w:ilvl w:val="0"/>
          <w:numId w:val="1002"/>
        </w:numPr>
        <w:pStyle w:val="Compact"/>
      </w:pPr>
      <w:r>
        <w:rPr>
          <w:bCs/>
          <w:b/>
        </w:rPr>
        <w:t xml:space="preserve">Sales Conversion:</w:t>
      </w:r>
      <w:r>
        <w:t xml:space="preserve"> </w:t>
      </w:r>
      <w:r>
        <w:t xml:space="preserve">By focusing on intellectual and aesthetic appeal rather than price wars, customer acquisition costs decreased by 20%.</w:t>
      </w:r>
    </w:p>
    <w:p>
      <w:pPr>
        <w:pStyle w:val="FirstParagraph"/>
      </w:pPr>
      <w:r>
        <w:t xml:space="preserve">The success was attributed to the</w:t>
      </w:r>
      <w:r>
        <w:t xml:space="preserve"> </w:t>
      </w:r>
      <w:r>
        <w:rPr>
          <w:bCs/>
          <w:b/>
        </w:rPr>
        <w:t xml:space="preserve">Marketing Manager</w:t>
      </w:r>
      <w:r>
        <w:t xml:space="preserve">'s ability to listen to the "pulse" of</w:t>
      </w:r>
      <w:r>
        <w:t xml:space="preserve"> </w:t>
      </w:r>
      <w:r>
        <w:rPr>
          <w:iCs/>
          <w:i/>
        </w:rPr>
        <w:t xml:space="preserve">Russia Saint Petersburg</w:t>
      </w:r>
      <w:r>
        <w:t xml:space="preserve">. By respecting local nuances, the company avoided common pitfalls associated with foreign entry or generic national campaigns.</w:t>
      </w:r>
    </w:p>
    <w:bookmarkEnd w:id="26"/>
    <w:bookmarkStart w:id="27" w:name="Xf24e4ebebbc12677cee35fbeab31101fa988806"/>
    <w:p>
      <w:pPr>
        <w:pStyle w:val="Heading2"/>
      </w:pPr>
      <w:r>
        <w:t xml:space="preserve">6. Conclusion: The Future of Marketing in the Region</w:t>
      </w:r>
    </w:p>
    <w:p>
      <w:pPr>
        <w:pStyle w:val="FirstParagraph"/>
      </w:pPr>
      <w:r>
        <w:t xml:space="preserve">This case study underscores that being a</w:t>
      </w:r>
      <w:r>
        <w:t xml:space="preserve"> </w:t>
      </w:r>
      <w:r>
        <w:rPr>
          <w:bCs/>
          <w:b/>
        </w:rPr>
        <w:t xml:space="preserve">Marketing Manager</w:t>
      </w:r>
      <w:r>
        <w:t xml:space="preserve"> </w:t>
      </w:r>
      <w:r>
        <w:t xml:space="preserve">today requires more than just technical proficiency; it demands cultural fluency. For those operating in or targeting</w:t>
      </w:r>
      <w:r>
        <w:t xml:space="preserve"> </w:t>
      </w:r>
      <w:r>
        <w:rPr>
          <w:iCs/>
          <w:i/>
        </w:rPr>
        <w:t xml:space="preserve">Russia Saint Petersburg</w:t>
      </w:r>
      <w:r>
        <w:t xml:space="preserve">, the imperative is to understand that this city is an intellectual and artistic hub first, and a commercial center second.</w:t>
      </w:r>
    </w:p>
    <w:p>
      <w:pPr>
        <w:pStyle w:val="BodyText"/>
      </w:pPr>
      <w:r>
        <w:t xml:space="preserve">The lessons learned here are transferable to any complex, culturally rich market. The successful marketing professional must be adaptable, respectful of local heritage, and willing to abandon global clichés in favor of authentic local narratives. As the digital landscape continues to evolve in Russia, the integration of traditional cultural values with modern digital tools will remain the golden key for marketing success in</w:t>
      </w:r>
      <w:r>
        <w:t xml:space="preserve"> </w:t>
      </w:r>
      <w:r>
        <w:rPr>
          <w:iCs/>
          <w:i/>
        </w:rPr>
        <w:t xml:space="preserve">Russia Saint Petersburg</w:t>
      </w:r>
      <w:r>
        <w:t xml:space="preserve">.</w:t>
      </w:r>
    </w:p>
    <w:p>
      <w:pPr>
        <w:pStyle w:val="BodyText"/>
      </w:pPr>
      <w:r>
        <w:t xml:space="preserve">In conclusion, whether analyzing domestic brands or international entrants, the role of the</w:t>
      </w:r>
      <w:r>
        <w:t xml:space="preserve"> </w:t>
      </w:r>
      <w:r>
        <w:rPr>
          <w:bCs/>
          <w:b/>
        </w:rPr>
        <w:t xml:space="preserve">Marketing Manager</w:t>
      </w:r>
      <w:r>
        <w:t xml:space="preserve"> </w:t>
      </w:r>
      <w:r>
        <w:t xml:space="preserve">is pivotal. Their ability to bridge the gap between corporate objectives and local consumer sentiments defines their effectiveness. The case of Saint Petersburg serves as a powerful reminder that marketing is ultimately a human endeavor, deeply influenced by place, culture, and history.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Marketing Manager in Russia Saint Petersburg</dc:title>
  <dc:creator/>
  <dc:language>en</dc:language>
  <cp:keywords/>
  <dcterms:created xsi:type="dcterms:W3CDTF">2026-07-30T00:29:07Z</dcterms:created>
  <dcterms:modified xsi:type="dcterms:W3CDTF">2026-07-30T00:29:07Z</dcterms:modified>
</cp:coreProperties>
</file>

<file path=docProps/custom.xml><?xml version="1.0" encoding="utf-8"?>
<Properties xmlns="http://schemas.openxmlformats.org/officeDocument/2006/custom-properties" xmlns:vt="http://schemas.openxmlformats.org/officeDocument/2006/docPropsVTypes"/>
</file>