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Marketing</w:t>
      </w:r>
      <w:r>
        <w:t xml:space="preserve"> </w:t>
      </w:r>
      <w:r>
        <w:t xml:space="preserve">Leadership</w:t>
      </w:r>
      <w:r>
        <w:t xml:space="preserve"> </w:t>
      </w:r>
      <w:r>
        <w:t xml:space="preserve">in</w:t>
      </w:r>
      <w:r>
        <w:t xml:space="preserve"> </w:t>
      </w:r>
      <w:r>
        <w:t xml:space="preserve">Saudi</w:t>
      </w:r>
      <w:r>
        <w:t xml:space="preserve"> </w:t>
      </w:r>
      <w:r>
        <w:t xml:space="preserve">Arabia</w:t>
      </w:r>
      <w:r>
        <w:t xml:space="preserve"> </w:t>
      </w:r>
      <w:r>
        <w:t xml:space="preserve">Jeddah</w:t>
      </w:r>
    </w:p>
    <w:bookmarkStart w:id="31" w:name="case-study-introduction"/>
    <w:p>
      <w:pPr>
        <w:pStyle w:val="Heading1"/>
      </w:pPr>
      <w:r>
        <w:t xml:space="preserve">Case Study: Navigating Digital and Cultural Shifts in Saudi Arabia Jeddah</w:t>
      </w:r>
    </w:p>
    <w:p>
      <w:pPr>
        <w:pStyle w:val="FirstParagraph"/>
      </w:pPr>
      <w:r>
        <w:rPr>
          <w:bCs/>
          <w:b/>
        </w:rPr>
        <w:t xml:space="preserve">Date:</w:t>
      </w:r>
      <w:r>
        <w:t xml:space="preserve"> </w:t>
      </w:r>
      <w:r>
        <w:t xml:space="preserve">October 2023</w:t>
      </w:r>
      <w:r>
        <w:br/>
      </w:r>
      <w:r>
        <w:rPr>
          <w:bCs/>
          <w:b/>
        </w:rPr>
        <w:t xml:space="preserve">Subject:</w:t>
      </w:r>
      <w:r>
        <w:t xml:space="preserve">The Role of the Marketing Manager in a Rapidly Evolving Market</w:t>
      </w:r>
    </w:p>
    <w:bookmarkStart w:id="20" w:name="executive-summary"/>
    <w:p>
      <w:pPr>
        <w:pStyle w:val="Heading2"/>
      </w:pPr>
      <w:r>
        <w:t xml:space="preserve">Executive Summary</w:t>
      </w:r>
    </w:p>
    <w:p>
      <w:pPr>
        <w:pStyle w:val="FirstParagraph"/>
      </w:pPr>
      <w:r>
        <w:t xml:space="preserve">This</w:t>
      </w:r>
      <w:r>
        <w:t xml:space="preserve"> </w:t>
      </w:r>
      <w:hyperlink w:anchor="case-study-introduction">
        <w:r>
          <w:rPr>
            <w:rStyle w:val="Hyperlink"/>
            <w:bCs/>
            <w:b/>
          </w:rPr>
          <w:t xml:space="preserve">Case Study</w:t>
        </w:r>
      </w:hyperlink>
      <w:r>
        <w:t xml:space="preserve">, centered on the dynamic landscape of</w:t>
      </w:r>
      <w:r>
        <w:t xml:space="preserve"> </w:t>
      </w:r>
      <w:hyperlink w:anchor="case-study-introduction">
        <w:r>
          <w:rPr>
            <w:rStyle w:val="Hyperlink"/>
            <w:bCs/>
            <w:b/>
          </w:rPr>
          <w:t xml:space="preserve">Saudi Arabia Jeddah</w:t>
        </w:r>
      </w:hyperlink>
      <w:r>
        <w:t xml:space="preserve">, provides a deep dive into the strategic challenges and opportunities facing modern businesses in one of the Kingdom's most historic yet rapidly modernizing cities. The primary focus is on the critical role of the</w:t>
      </w:r>
      <w:r>
        <w:t xml:space="preserve"> </w:t>
      </w:r>
      <w:hyperlink w:anchor="role-definition">
        <w:r>
          <w:rPr>
            <w:rStyle w:val="Hyperlink"/>
            <w:bCs/>
            <w:b/>
          </w:rPr>
          <w:t xml:space="preserve">Marketing Manager</w:t>
        </w:r>
      </w:hyperlink>
      <w:r>
        <w:t xml:space="preserve">. As Saudi Arabia undergoes significant economic transformation under Vision 2030, Jeddah stands at the forefront as a commercial hub and gateway to Mecca. This document explores how effective marketing leadership in this specific geographic and cultural context drives growth, enhances brand loyalty, and aligns corporate strategies with national visions.</w:t>
      </w:r>
    </w:p>
    <w:bookmarkEnd w:id="20"/>
    <w:bookmarkStart w:id="21" w:name="role-definition"/>
    <w:p>
      <w:pPr>
        <w:pStyle w:val="Heading2"/>
      </w:pPr>
      <w:r>
        <w:t xml:space="preserve">The Role of the Marketing Manager</w:t>
      </w:r>
    </w:p>
    <w:p>
      <w:pPr>
        <w:pStyle w:val="FirstParagraph"/>
      </w:pPr>
      <w:r>
        <w:t xml:space="preserve">In the context of</w:t>
      </w:r>
      <w:r>
        <w:t xml:space="preserve"> </w:t>
      </w:r>
      <w:hyperlink w:anchor="case-study-introduction">
        <w:r>
          <w:rPr>
            <w:rStyle w:val="Hyperlink"/>
            <w:bCs/>
            <w:b/>
          </w:rPr>
          <w:t xml:space="preserve">Saudi Arabia Jeddah</w:t>
        </w:r>
      </w:hyperlink>
      <w:r>
        <w:t xml:space="preserve">, the position of a</w:t>
      </w:r>
      <w:r>
        <w:t xml:space="preserve"> </w:t>
      </w:r>
      <w:hyperlink w:anchor="case-study-introduction">
        <w:r>
          <w:rPr>
            <w:rStyle w:val="Hyperlink"/>
            <w:bCs/>
            <w:b/>
          </w:rPr>
          <w:t xml:space="preserve">Marketing Manager</w:t>
        </w:r>
      </w:hyperlink>
      <w:r>
        <w:t xml:space="preserve"> </w:t>
      </w:r>
      <w:r>
        <w:t xml:space="preserve">is far more than a traditional role focused on advertising and promotions. It requires a multifaceted leader who possesses deep cultural intelligence, digital acumen, and strategic foresight. The</w:t>
      </w:r>
      <w:r>
        <w:t xml:space="preserve"> </w:t>
      </w:r>
      <w:hyperlink w:anchor="case-study-introduction">
        <w:r>
          <w:rPr>
            <w:rStyle w:val="Hyperlink"/>
            <w:bCs/>
            <w:b/>
          </w:rPr>
          <w:t xml:space="preserve">Marketing Manager</w:t>
        </w:r>
      </w:hyperlink>
      <w:r>
        <w:t xml:space="preserve"> </w:t>
      </w:r>
      <w:r>
        <w:t xml:space="preserve">serves as the bridge between global best practices and local Saudi traditions.</w:t>
      </w:r>
    </w:p>
    <w:p>
      <w:pPr>
        <w:pStyle w:val="BodyText"/>
      </w:pPr>
      <w:r>
        <w:t xml:space="preserve">The responsibilities of the</w:t>
      </w:r>
      <w:r>
        <w:t xml:space="preserve"> </w:t>
      </w:r>
      <w:hyperlink w:anchor="case-study-introduction">
        <w:r>
          <w:rPr>
            <w:rStyle w:val="Hyperlink"/>
            <w:bCs/>
            <w:b/>
          </w:rPr>
          <w:t xml:space="preserve">Marketing Manager</w:t>
        </w:r>
      </w:hyperlink>
      <w:r>
        <w:t xml:space="preserve"> </w:t>
      </w:r>
      <w:r>
        <w:t xml:space="preserve">in this region include:</w:t>
      </w:r>
    </w:p>
    <w:p>
      <w:pPr>
        <w:numPr>
          <w:ilvl w:val="0"/>
          <w:numId w:val="1001"/>
        </w:numPr>
        <w:pStyle w:val="Compact"/>
      </w:pPr>
      <w:r>
        <w:rPr>
          <w:bCs/>
          <w:b/>
        </w:rPr>
        <w:t xml:space="preserve">Cultural Localization:</w:t>
      </w:r>
      <w:r>
        <w:t xml:space="preserve"> Ensuring all marketing campaigns resonate with Saudi values, particularly during key periods such as Ramadan and Hajj.</w:t>
      </w:r>
    </w:p>
    <w:p>
      <w:pPr>
        <w:numPr>
          <w:ilvl w:val="0"/>
          <w:numId w:val="1001"/>
        </w:numPr>
        <w:pStyle w:val="Compact"/>
      </w:pPr>
      <w:r>
        <w:rPr>
          <w:bCs/>
          <w:b/>
        </w:rPr>
        <w:t xml:space="preserve">Digital Transformation:</w:t>
      </w:r>
      <w:r>
        <w:t xml:space="preserve"> Leveraging the high penetration of social media platforms like Snapchat, Twitter (X), and TikTok to reach a predominantly young demographic.</w:t>
      </w:r>
    </w:p>
    <w:p>
      <w:pPr>
        <w:numPr>
          <w:ilvl w:val="0"/>
          <w:numId w:val="1001"/>
        </w:numPr>
        <w:pStyle w:val="Compact"/>
      </w:pPr>
      <w:r>
        <w:rPr>
          <w:bCs/>
          <w:b/>
        </w:rPr>
        <w:t xml:space="preserve">Stakeholder Management:</w:t>
      </w:r>
      <w:r>
        <w:t xml:space="preserve"> Navigating complex relationships with local government entities, international partners, and community leaders in Jeddah.</w:t>
      </w:r>
    </w:p>
    <w:bookmarkEnd w:id="21"/>
    <w:bookmarkStart w:id="22" w:name="context"/>
    <w:p>
      <w:pPr>
        <w:pStyle w:val="Heading2"/>
      </w:pPr>
      <w:r>
        <w:t xml:space="preserve">Contextual Background: Saudi Arabia Jeddah</w:t>
      </w:r>
    </w:p>
    <w:p>
      <w:pPr>
        <w:pStyle w:val="FirstParagraph"/>
      </w:pPr>
      <w:r>
        <w:t xml:space="preserve">To understand the magnitude of the</w:t>
      </w:r>
      <w:r>
        <w:t xml:space="preserve"> </w:t>
      </w:r>
      <w:hyperlink w:anchor="case-study-introduction">
        <w:r>
          <w:rPr>
            <w:rStyle w:val="Hyperlink"/>
            <w:bCs/>
            <w:b/>
          </w:rPr>
          <w:t xml:space="preserve">Marketing Manager</w:t>
        </w:r>
      </w:hyperlink>
      <w:r>
        <w:t xml:space="preserve">'s task, one must first appreciate the unique environment of</w:t>
      </w:r>
      <w:r>
        <w:t xml:space="preserve"> </w:t>
      </w:r>
      <w:hyperlink w:anchor="case-study-introduction">
        <w:r>
          <w:rPr>
            <w:rStyle w:val="Hyperlink"/>
            <w:bCs/>
            <w:b/>
          </w:rPr>
          <w:t xml:space="preserve">Saudi Arabia Jeddah</w:t>
        </w:r>
      </w:hyperlink>
      <w:r>
        <w:t xml:space="preserve">. Located on the eastern shore of the Red Sea, Jeddah is often referred to as "The Bride of the Red Sea." It is a city defined by its rich history as a port city, its vibrant commercial sector, and its proximity to Islam's holiest sites.</w:t>
      </w:r>
    </w:p>
    <w:p>
      <w:pPr>
        <w:pStyle w:val="BodyText"/>
      </w:pPr>
      <w:r>
        <w:t xml:space="preserve">Under</w:t>
      </w:r>
      <w:r>
        <w:t xml:space="preserve"> </w:t>
      </w:r>
      <w:r>
        <w:rPr>
          <w:bCs/>
          <w:b/>
        </w:rPr>
        <w:t xml:space="preserve">Vision 2030</w:t>
      </w:r>
      <w:r>
        <w:t xml:space="preserve">, Saudi Arabia is aggressively diversifying its economy away from oil dependency.</w:t>
      </w:r>
      <w:r>
        <w:t xml:space="preserve"> </w:t>
      </w:r>
      <w:hyperlink w:anchor="case-study-introduction">
        <w:r>
          <w:rPr>
            <w:rStyle w:val="Hyperlink"/>
            <w:bCs/>
            <w:b/>
          </w:rPr>
          <w:t xml:space="preserve">Saudi Arabia Jeddah</w:t>
        </w:r>
      </w:hyperlink>
      <w:r>
        <w:t xml:space="preserve"> </w:t>
      </w:r>
      <w:r>
        <w:t xml:space="preserve">plays a pivotal role in this strategy. The city hosts the Jeddah Central and Jeddah Super Port projects, aiming to boost tourism, trade, and logistics. Consequently, businesses operating here face intense competition but also unprecedented growth potential.</w:t>
      </w:r>
    </w:p>
    <w:p>
      <w:pPr>
        <w:pStyle w:val="BodyText"/>
      </w:pPr>
      <w:r>
        <w:t xml:space="preserve">The demographic landscape of</w:t>
      </w:r>
      <w:r>
        <w:t xml:space="preserve"> </w:t>
      </w:r>
      <w:hyperlink w:anchor="case-study-introduction">
        <w:r>
          <w:rPr>
            <w:rStyle w:val="Hyperlink"/>
            <w:bCs/>
            <w:b/>
          </w:rPr>
          <w:t xml:space="preserve">Saudi Arabia Jeddah</w:t>
        </w:r>
      </w:hyperlink>
      <w:r>
        <w:t xml:space="preserve"> </w:t>
      </w:r>
      <w:r>
        <w:t xml:space="preserve">is characterized by a young population that is highly digitally connected and eager for new experiences. This shift has forced companies to rethink their marketing approaches, moving from traditional billboards and print media to sophisticated digital ecosystems.</w:t>
      </w:r>
    </w:p>
    <w:bookmarkEnd w:id="22"/>
    <w:bookmarkStart w:id="23" w:name="case-study-challenge"/>
    <w:p>
      <w:pPr>
        <w:pStyle w:val="Heading2"/>
      </w:pPr>
      <w:r>
        <w:t xml:space="preserve">Case Study Challenge: The "Heritage Meets Modernity" Campaign</w:t>
      </w:r>
    </w:p>
    <w:p>
      <w:pPr>
        <w:pStyle w:val="FirstParagraph"/>
      </w:pPr>
      <w:r>
        <w:t xml:space="preserve">This</w:t>
      </w:r>
      <w:r>
        <w:t xml:space="preserve"> </w:t>
      </w:r>
      <w:hyperlink w:anchor="case-study-introduction">
        <w:r>
          <w:rPr>
            <w:rStyle w:val="Hyperlink"/>
            <w:bCs/>
            <w:b/>
          </w:rPr>
          <w:t xml:space="preserve">Case Study</w:t>
        </w:r>
      </w:hyperlink>
      <w:r>
        <w:t xml:space="preserve"> </w:t>
      </w:r>
      <w:r>
        <w:t xml:space="preserve">examines a hypothetical but realistic scenario involving a mid-sized retail brand expanding into the Saudi market. The company, "Al-Fursan Lifestyle," sought to establish a presence in</w:t>
      </w:r>
      <w:r>
        <w:t xml:space="preserve"> </w:t>
      </w:r>
      <w:hyperlink w:anchor="case-study-introduction">
        <w:r>
          <w:rPr>
            <w:rStyle w:val="Hyperlink"/>
            <w:bCs/>
            <w:b/>
          </w:rPr>
          <w:t xml:space="preserve">Saudi Arabia Jeddah</w:t>
        </w:r>
      </w:hyperlink>
      <w:r>
        <w:t xml:space="preserve">. The primary challenge for their newly hired</w:t>
      </w:r>
      <w:r>
        <w:t xml:space="preserve"> </w:t>
      </w:r>
      <w:hyperlink w:anchor="case-study-introduction">
        <w:r>
          <w:rPr>
            <w:rStyle w:val="Hyperlink"/>
            <w:bCs/>
            <w:b/>
          </w:rPr>
          <w:t xml:space="preserve">Marketing Manager</w:t>
        </w:r>
      </w:hyperlink>
      <w:r>
        <w:t xml:space="preserve"> </w:t>
      </w:r>
      <w:r>
        <w:t xml:space="preserve">was to create a brand identity that felt both authentically Saudi and globally modern.</w:t>
      </w:r>
    </w:p>
    <w:p>
      <w:pPr>
        <w:pStyle w:val="BodyText"/>
      </w:pPr>
      <w:r>
        <w:t xml:space="preserve">The</w:t>
      </w:r>
      <w:r>
        <w:t xml:space="preserve"> </w:t>
      </w:r>
      <w:hyperlink w:anchor="case-study-introduction">
        <w:r>
          <w:rPr>
            <w:rStyle w:val="Hyperlink"/>
            <w:bCs/>
            <w:b/>
          </w:rPr>
          <w:t xml:space="preserve">Marketing Manager</w:t>
        </w:r>
      </w:hyperlink>
      <w:r>
        <w:t xml:space="preserve"> </w:t>
      </w:r>
      <w:r>
        <w:t xml:space="preserve">faced several specific hurdles:</w:t>
      </w:r>
    </w:p>
    <w:p>
      <w:pPr>
        <w:numPr>
          <w:ilvl w:val="0"/>
          <w:numId w:val="1002"/>
        </w:numPr>
        <w:pStyle w:val="Compact"/>
      </w:pPr>
      <w:r>
        <w:rPr>
          <w:bCs/>
          <w:b/>
        </w:rPr>
        <w:t xml:space="preserve">Audience Segmentation:</w:t>
      </w:r>
      <w:r>
        <w:t xml:space="preserve"> How to appeal to both the conservative local population and the growing expatriate community in Jeddah.</w:t>
      </w:r>
    </w:p>
    <w:p>
      <w:pPr>
        <w:numPr>
          <w:ilvl w:val="0"/>
          <w:numId w:val="1002"/>
        </w:numPr>
        <w:pStyle w:val="Compact"/>
      </w:pPr>
      <w:r>
        <w:rPr>
          <w:bCs/>
          <w:b/>
        </w:rPr>
        <w:t xml:space="preserve">Digital Saturation:</w:t>
      </w:r>
      <w:r>
        <w:t xml:space="preserve"> Breaking through the noise on social media platforms where Saudi users are among the most active globally.</w:t>
      </w:r>
    </w:p>
    <w:p>
      <w:pPr>
        <w:numPr>
          <w:ilvl w:val="0"/>
          <w:numId w:val="1002"/>
        </w:numPr>
        <w:pStyle w:val="Compact"/>
      </w:pPr>
      <w:r>
        <w:rPr>
          <w:bCs/>
          <w:b/>
        </w:rPr>
        <w:t xml:space="preserve">Cultural Sensitivity:</w:t>
      </w:r>
      <w:r>
        <w:t xml:space="preserve"> Avoiding cultural missteps while trying to be innovative and disruptive in marketing tactics.</w:t>
      </w:r>
    </w:p>
    <w:bookmarkEnd w:id="23"/>
    <w:bookmarkStart w:id="27" w:name="strategy"/>
    <w:p>
      <w:pPr>
        <w:pStyle w:val="Heading2"/>
      </w:pPr>
      <w:r>
        <w:t xml:space="preserve">Strategic Approach by the Marketing Manager</w:t>
      </w:r>
    </w:p>
    <w:p>
      <w:pPr>
        <w:pStyle w:val="FirstParagraph"/>
      </w:pPr>
      <w:r>
        <w:t xml:space="preserve">The</w:t>
      </w:r>
      <w:r>
        <w:t xml:space="preserve"> </w:t>
      </w:r>
      <w:hyperlink w:anchor="case-study-introduction">
        <w:r>
          <w:rPr>
            <w:rStyle w:val="Hyperlink"/>
            <w:bCs/>
            <w:b/>
          </w:rPr>
          <w:t xml:space="preserve">Marketing Manager</w:t>
        </w:r>
      </w:hyperlink>
      <w:r>
        <w:t xml:space="preserve"> </w:t>
      </w:r>
      <w:r>
        <w:t xml:space="preserve">adopted a three-pronged strategy tailored specifically for</w:t>
      </w:r>
      <w:r>
        <w:t xml:space="preserve"> </w:t>
      </w:r>
      <w:hyperlink w:anchor="case-study-introduction">
        <w:r>
          <w:rPr>
            <w:rStyle w:val="Hyperlink"/>
            <w:bCs/>
            <w:b/>
          </w:rPr>
          <w:t xml:space="preserve">Saudi Arabia Jeddah</w:t>
        </w:r>
      </w:hyperlink>
      <w:r>
        <w:t xml:space="preserve">:</w:t>
      </w:r>
    </w:p>
    <w:bookmarkStart w:id="24" w:name="localization-strategy"/>
    <w:p>
      <w:pPr>
        <w:pStyle w:val="Heading3"/>
      </w:pPr>
      <w:r>
        <w:t xml:space="preserve">1. Hyper-Localization of Content</w:t>
      </w:r>
    </w:p>
    <w:p>
      <w:pPr>
        <w:pStyle w:val="FirstParagraph"/>
      </w:pPr>
      <w:r>
        <w:t xml:space="preserve">The</w:t>
      </w:r>
      <w:r>
        <w:t xml:space="preserve"> </w:t>
      </w:r>
      <w:hyperlink w:anchor="case-study-introduction">
        <w:r>
          <w:rPr>
            <w:rStyle w:val="Hyperlink"/>
            <w:bCs/>
            <w:b/>
          </w:rPr>
          <w:t xml:space="preserve">Marketing Manager</w:t>
        </w:r>
      </w:hyperlink>
      <w:r>
        <w:t xml:space="preserve"> </w:t>
      </w:r>
      <w:r>
        <w:t xml:space="preserve">moved away from generic global translations. Instead, they collaborated with local Jeddah-based copywriters and influencers who understood the unique "Hejazi" dialect and humor. The campaign highlighted Jeddah's iconic landmarks, such as the Corniche and Al-Balad (the historic district), integrating them into modern product narratives.</w:t>
      </w:r>
    </w:p>
    <w:bookmarkEnd w:id="24"/>
    <w:bookmarkStart w:id="25" w:name="digital-strategy"/>
    <w:p>
      <w:pPr>
        <w:pStyle w:val="Heading3"/>
      </w:pPr>
      <w:r>
        <w:t xml:space="preserve">2. Leveraging Social Commerce</w:t>
      </w:r>
    </w:p>
    <w:p>
      <w:pPr>
        <w:pStyle w:val="FirstParagraph"/>
      </w:pPr>
      <w:r>
        <w:t xml:space="preserve">Recognizing that Saudi Arabia has one of the highest per-capita social media usage rates in the world, the</w:t>
      </w:r>
      <w:r>
        <w:t xml:space="preserve"> </w:t>
      </w:r>
      <w:hyperlink w:anchor="case-study-introduction">
        <w:r>
          <w:rPr>
            <w:rStyle w:val="Hyperlink"/>
            <w:bCs/>
            <w:b/>
          </w:rPr>
          <w:t xml:space="preserve">Marketing Manager</w:t>
        </w:r>
      </w:hyperlink>
      <w:r>
        <w:t xml:space="preserve"> </w:t>
      </w:r>
      <w:r>
        <w:t xml:space="preserve">prioritized platforms like Snapchat and X (formerly Twitter). They launched interactive campaigns using augmented reality filters that allowed users to visualize products in their homes. Furthermore, they utilized live-streaming shopping events during peak evening hours, a time when engagement is highest in</w:t>
      </w:r>
      <w:r>
        <w:t xml:space="preserve"> </w:t>
      </w:r>
      <w:hyperlink w:anchor="case-study-introduction">
        <w:r>
          <w:rPr>
            <w:rStyle w:val="Hyperlink"/>
            <w:bCs/>
            <w:b/>
          </w:rPr>
          <w:t xml:space="preserve">Saudi Arabia Jeddah</w:t>
        </w:r>
      </w:hyperlink>
      <w:r>
        <w:t xml:space="preserve">.</w:t>
      </w:r>
    </w:p>
    <w:bookmarkEnd w:id="25"/>
    <w:bookmarkStart w:id="26" w:name="partnerships"/>
    <w:p>
      <w:pPr>
        <w:pStyle w:val="Heading3"/>
      </w:pPr>
      <w:r>
        <w:t xml:space="preserve">3. Strategic Partnerships with Local Events</w:t>
      </w:r>
    </w:p>
    <w:p>
      <w:pPr>
        <w:pStyle w:val="FirstParagraph"/>
      </w:pPr>
      <w:r>
        <w:t xml:space="preserve">To build community trust, the</w:t>
      </w:r>
      <w:r>
        <w:t xml:space="preserve"> </w:t>
      </w:r>
      <w:hyperlink w:anchor="case-study-introduction">
        <w:r>
          <w:rPr>
            <w:rStyle w:val="Hyperlink"/>
            <w:bCs/>
            <w:b/>
          </w:rPr>
          <w:t xml:space="preserve">Marketing Manager</w:t>
        </w:r>
      </w:hyperlink>
      <w:r>
        <w:t xml:space="preserve"> </w:t>
      </w:r>
      <w:r>
        <w:t xml:space="preserve">aligned the brand with local cultural events in Jeddah, including food festivals and art exhibitions. This approach positioned the brand not just as a seller of goods, but as a patron of local culture.</w:t>
      </w:r>
    </w:p>
    <w:bookmarkEnd w:id="26"/>
    <w:bookmarkEnd w:id="27"/>
    <w:bookmarkStart w:id="28" w:name="outcomes"/>
    <w:p>
      <w:pPr>
        <w:pStyle w:val="Heading2"/>
      </w:pPr>
      <w:r>
        <w:t xml:space="preserve">Outcomes and Impact</w:t>
      </w:r>
    </w:p>
    <w:p>
      <w:pPr>
        <w:pStyle w:val="FirstParagraph"/>
      </w:pPr>
      <w:r>
        <w:t xml:space="preserve">The results of this strategy were significant. Over the first six months, Al-Fursan Lifestyle saw:</w:t>
      </w:r>
    </w:p>
    <w:p>
      <w:pPr>
        <w:numPr>
          <w:ilvl w:val="0"/>
          <w:numId w:val="1003"/>
        </w:numPr>
        <w:pStyle w:val="Compact"/>
      </w:pPr>
      <w:r>
        <w:rPr>
          <w:bCs/>
          <w:b/>
        </w:rPr>
        <w:t xml:space="preserve">A 45% increase in brand awareness</w:t>
      </w:r>
      <w:r>
        <w:t xml:space="preserve"> among residents of Jeddah.</w:t>
      </w:r>
    </w:p>
    <w:p>
      <w:pPr>
        <w:numPr>
          <w:ilvl w:val="0"/>
          <w:numId w:val="1003"/>
        </w:numPr>
        <w:pStyle w:val="Compact"/>
      </w:pPr>
      <w:r>
        <w:rPr>
          <w:bCs/>
          <w:b/>
        </w:rPr>
        <w:t xml:space="preserve">Digital Engagement Rates</w:t>
      </w:r>
      <w:r>
        <w:t xml:space="preserve"> that exceeded industry benchmarks by 20%, attributed to the culturally relevant content crafted by the</w:t>
      </w:r>
      <w:r>
        <w:t xml:space="preserve"> </w:t>
      </w:r>
      <w:hyperlink w:anchor="case-study-introduction">
        <w:r>
          <w:rPr>
            <w:rStyle w:val="Hyperlink"/>
            <w:bCs/>
            <w:b/>
          </w:rPr>
          <w:t xml:space="preserve">Marketing Manager</w:t>
        </w:r>
      </w:hyperlink>
      <w:r>
        <w:t xml:space="preserve">.</w:t>
      </w:r>
    </w:p>
    <w:p>
      <w:pPr>
        <w:numPr>
          <w:ilvl w:val="0"/>
          <w:numId w:val="1003"/>
        </w:numPr>
        <w:pStyle w:val="Compact"/>
      </w:pPr>
      <w:r>
        <w:rPr>
          <w:bCs/>
          <w:b/>
        </w:rPr>
        <w:t xml:space="preserve">Sales Growth</w:t>
      </w:r>
      <w:r>
        <w:t xml:space="preserve"> of 30% in physical stores, driven largely by online-to-offline (O2O) marketing initiatives.</w:t>
      </w:r>
    </w:p>
    <w:bookmarkEnd w:id="28"/>
    <w:bookmarkStart w:id="29" w:name="lessons"/>
    <w:p>
      <w:pPr>
        <w:pStyle w:val="Heading2"/>
      </w:pPr>
      <w:r>
        <w:t xml:space="preserve">Key Lessons for the Marketing Manager</w:t>
      </w:r>
    </w:p>
    <w:p>
      <w:pPr>
        <w:pStyle w:val="FirstParagraph"/>
      </w:pPr>
      <w:r>
        <w:t xml:space="preserve">This</w:t>
      </w:r>
      <w:r>
        <w:t xml:space="preserve"> </w:t>
      </w:r>
      <w:hyperlink w:anchor="case-study-introduction">
        <w:r>
          <w:rPr>
            <w:rStyle w:val="Hyperlink"/>
            <w:bCs/>
            <w:b/>
          </w:rPr>
          <w:t xml:space="preserve">Case Study</w:t>
        </w:r>
      </w:hyperlink>
      <w:r>
        <w:t xml:space="preserve"> </w:t>
      </w:r>
      <w:r>
        <w:t xml:space="preserve">highlights several critical lessons for any</w:t>
      </w:r>
      <w:r>
        <w:t xml:space="preserve"> </w:t>
      </w:r>
      <w:hyperlink w:anchor="case-study-introduction">
        <w:r>
          <w:rPr>
            <w:rStyle w:val="Hyperlink"/>
            <w:bCs/>
            <w:b/>
          </w:rPr>
          <w:t xml:space="preserve">Marketing Manager</w:t>
        </w:r>
      </w:hyperlink>
      <w:r>
        <w:t xml:space="preserve"> </w:t>
      </w:r>
      <w:r>
        <w:t xml:space="preserve">operating in or planning to enter the market of</w:t>
      </w:r>
      <w:r>
        <w:t xml:space="preserve"> </w:t>
      </w:r>
      <w:hyperlink w:anchor="case-study-introduction">
        <w:r>
          <w:rPr>
            <w:rStyle w:val="Hyperlink"/>
            <w:bCs/>
            <w:b/>
          </w:rPr>
          <w:t xml:space="preserve">Saudi Arabia Jeddah</w:t>
        </w:r>
      </w:hyperlink>
      <w:r>
        <w:t xml:space="preserve">:</w:t>
      </w:r>
    </w:p>
    <w:p>
      <w:pPr>
        <w:numPr>
          <w:ilvl w:val="0"/>
          <w:numId w:val="1004"/>
        </w:numPr>
        <w:pStyle w:val="Compact"/>
      </w:pPr>
      <w:r>
        <w:rPr>
          <w:bCs/>
          <w:b/>
        </w:rPr>
        <w:t xml:space="preserve">Culture is King:</w:t>
      </w:r>
      <w:r>
        <w:t xml:space="preserve"> Success in Saudi Arabia requires more than language translation; it requires cultural translation. The</w:t>
      </w:r>
      <w:r>
        <w:t xml:space="preserve"> </w:t>
      </w:r>
      <w:hyperlink w:anchor="case-study-introduction">
        <w:r>
          <w:rPr>
            <w:rStyle w:val="Hyperlink"/>
            <w:bCs/>
            <w:b/>
          </w:rPr>
          <w:t xml:space="preserve">Marketing Manager</w:t>
        </w:r>
      </w:hyperlink>
      <w:r>
        <w:t xml:space="preserve"> </w:t>
      </w:r>
      <w:r>
        <w:t xml:space="preserve">must deeply respect and integrate local traditions.</w:t>
      </w:r>
    </w:p>
    <w:p>
      <w:pPr>
        <w:numPr>
          <w:ilvl w:val="0"/>
          <w:numId w:val="1004"/>
        </w:numPr>
        <w:pStyle w:val="Compact"/>
      </w:pPr>
      <w:r>
        <w:rPr>
          <w:bCs/>
          <w:b/>
        </w:rPr>
        <w:t xml:space="preserve">Digital First:</w:t>
      </w:r>
      <w:r>
        <w:t xml:space="preserve"> &gt;Jeddah is a digital-first city. If the</w:t>
      </w:r>
      <w:r>
        <w:t xml:space="preserve"> </w:t>
      </w:r>
      <w:hyperlink w:anchor="case-study-introduction">
        <w:r>
          <w:rPr>
            <w:rStyle w:val="Hyperlink"/>
            <w:bCs/>
            <w:b/>
          </w:rPr>
          <w:t xml:space="preserve">Marketing Manager</w:t>
        </w:r>
      </w:hyperlink>
      <w:r>
        <w:t xml:space="preserve"> is not investing heavily in social media, they are invisible to the core demographic.</w:t>
      </w:r>
    </w:p>
    <w:p>
      <w:pPr>
        <w:numPr>
          <w:ilvl w:val="0"/>
          <w:numId w:val="1004"/>
        </w:numPr>
        <w:pStyle w:val="Compact"/>
      </w:pPr>
      <w:r>
        <w:rPr>
          <w:bCs/>
          <w:b/>
        </w:rPr>
        <w:t xml:space="preserve">Vision Alignment:</w:t>
      </w:r>
      <w:r>
        <w:t xml:space="preserve"> Aligning marketing goals with Saudi Vision 2030 objectives can open doors to government support and partnerships.</w:t>
      </w:r>
    </w:p>
    <w:bookmarkEnd w:id="29"/>
    <w:bookmarkStart w:id="30" w:name="conclusion"/>
    <w:p>
      <w:pPr>
        <w:pStyle w:val="Heading2"/>
      </w:pPr>
      <w:r>
        <w:t xml:space="preserve">Conclusion</w:t>
      </w:r>
    </w:p>
    <w:p>
      <w:pPr>
        <w:pStyle w:val="FirstParagraph"/>
      </w:pPr>
      <w:r>
        <w:t xml:space="preserve">The dynamic environment of</w:t>
      </w:r>
      <w:r>
        <w:t xml:space="preserve"> </w:t>
      </w:r>
      <w:hyperlink w:anchor="case-study-introduction">
        <w:r>
          <w:rPr>
            <w:rStyle w:val="Hyperlink"/>
            <w:bCs/>
            <w:b/>
          </w:rPr>
          <w:t xml:space="preserve">Saudi Arabia Jeddah</w:t>
        </w:r>
      </w:hyperlink>
      <w:r>
        <w:t xml:space="preserve"> </w:t>
      </w:r>
      <w:r>
        <w:t xml:space="preserve">presents both challenges and immense opportunities for businesses. The success of any organization in this region largely depends on the strategic capabilities of its leadership, specifically the</w:t>
      </w:r>
      <w:r>
        <w:t xml:space="preserve"> </w:t>
      </w:r>
      <w:hyperlink w:anchor="case-study-introduction">
        <w:r>
          <w:rPr>
            <w:rStyle w:val="Hyperlink"/>
            <w:bCs/>
            <w:b/>
          </w:rPr>
          <w:t xml:space="preserve">Marketing Manager</w:t>
        </w:r>
      </w:hyperlink>
      <w:r>
        <w:t xml:space="preserve">. This</w:t>
      </w:r>
      <w:r>
        <w:t xml:space="preserve"> </w:t>
      </w:r>
      <w:hyperlink w:anchor="case-study-introduction">
        <w:r>
          <w:rPr>
            <w:rStyle w:val="Hyperlink"/>
            <w:bCs/>
            <w:b/>
          </w:rPr>
          <w:t xml:space="preserve">Case Study</w:t>
        </w:r>
      </w:hyperlink>
      <w:r>
        <w:t xml:space="preserve"> </w:t>
      </w:r>
      <w:r>
        <w:t xml:space="preserve">has demonstrated that a culturally sensitive, digitally savvy, and strategically aligned approach is essential. As Jeddah continues to grow as a global hub, the role of the</w:t>
      </w:r>
      <w:r>
        <w:t xml:space="preserve"> </w:t>
      </w:r>
      <w:hyperlink w:anchor="case-study-introduction">
        <w:r>
          <w:rPr>
            <w:rStyle w:val="Hyperlink"/>
            <w:bCs/>
            <w:b/>
          </w:rPr>
          <w:t xml:space="preserve">Marketing Manager</w:t>
        </w:r>
      </w:hyperlink>
      <w:r>
        <w:t xml:space="preserve"> </w:t>
      </w:r>
      <w:r>
        <w:t xml:space="preserve">will only become more critical in shaping how brands connect with consumers in this vibrant Saudi market.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Marketing Leadership in Saudi Arabia Jeddah</dc:title>
  <dc:creator/>
  <dc:language>en</dc:language>
  <cp:keywords/>
  <dcterms:created xsi:type="dcterms:W3CDTF">2026-07-29T10:11:42Z</dcterms:created>
  <dcterms:modified xsi:type="dcterms:W3CDTF">2026-07-29T10:11:42Z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