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Marketing</w:t>
      </w:r>
      <w:r>
        <w:t xml:space="preserve"> </w:t>
      </w:r>
      <w:r>
        <w:t xml:space="preserve">Manager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30" w:name="X9c02c78f6dadc31f8b068f496dc6d68bfe08b9e"/>
    <w:p>
      <w:pPr>
        <w:pStyle w:val="Heading1"/>
      </w:pPr>
      <w:r>
        <w:rPr>
          <w:bCs/>
          <w:b/>
        </w:rPr>
        <w:t xml:space="preserve">Case Study: Navigating the Role of a Marketing Manager in South Africa, Cape Town</w:t>
      </w:r>
    </w:p>
    <w:p>
      <w:pPr>
        <w:pStyle w:val="FirstParagraph"/>
      </w:pPr>
      <w:r>
        <w:rPr>
          <w:iCs/>
          <w:i/>
        </w:rPr>
        <w:t xml:space="preserve">Date: October 2023 | Location: Cape Town, South Africa | Sector: Consumer Goods &amp; Tech Services</w:t>
      </w:r>
    </w:p>
    <w:bookmarkStart w:id="20" w:name="executive-summary"/>
    <w:p>
      <w:pPr>
        <w:pStyle w:val="Heading2"/>
      </w:pPr>
      <w:r>
        <w:t xml:space="preserve">1. Executive Summary</w:t>
      </w:r>
    </w:p>
    <w:p>
      <w:pPr>
        <w:pStyle w:val="FirstParagraph"/>
      </w:pPr>
      <w:r>
        <w:t xml:space="preserve">This case study examines the strategic and operational challenges faced by a senior</w:t>
      </w:r>
      <w:r>
        <w:t xml:space="preserve"> </w:t>
      </w:r>
      <w:r>
        <w:rPr>
          <w:bCs/>
          <w:b/>
        </w:rPr>
        <w:t xml:space="preserve">Marketing Manager</w:t>
      </w:r>
      <w:r>
        <w:t xml:space="preserve"> </w:t>
      </w:r>
      <w:r>
        <w:t xml:space="preserve">operating within the unique economic and cultural landscape of</w:t>
      </w:r>
      <w:r>
        <w:t xml:space="preserve"> </w:t>
      </w:r>
      <w:r>
        <w:rPr>
          <w:bCs/>
          <w:b/>
        </w:rPr>
        <w:t xml:space="preserve">South Africa, Cape Town</w:t>
      </w:r>
      <w:r>
        <w:t xml:space="preserve">. The primary objective is to analyze how local market dynamics, digital transformation trends, and diverse consumer behaviors influence marketing strategies. By focusing on a representative scenario involving "CapeTech Solutions," a mid-sized technology firm headquartered in the city bowl of Cape Town, this document provides actionable insights for professionals aiming to excel as a</w:t>
      </w:r>
      <w:r>
        <w:t xml:space="preserve"> </w:t>
      </w:r>
      <w:r>
        <w:rPr>
          <w:bCs/>
          <w:b/>
        </w:rPr>
        <w:t xml:space="preserve">Marketing Manager</w:t>
      </w:r>
      <w:r>
        <w:t xml:space="preserve"> </w:t>
      </w:r>
      <w:r>
        <w:t xml:space="preserve">in this vibrant hub.</w:t>
      </w:r>
    </w:p>
    <w:bookmarkEnd w:id="20"/>
    <w:bookmarkStart w:id="21" w:name="company-profile-and-context"/>
    <w:p>
      <w:pPr>
        <w:pStyle w:val="Heading2"/>
      </w:pPr>
      <w:r>
        <w:t xml:space="preserve">2. Company Profile and Context</w:t>
      </w:r>
    </w:p>
    <w:p>
      <w:pPr>
        <w:pStyle w:val="FirstParagraph"/>
      </w:pPr>
      <w:r>
        <w:rPr>
          <w:bCs/>
          <w:b/>
        </w:rPr>
        <w:t xml:space="preserve">CapeTech Solutions</w:t>
      </w:r>
      <w:r>
        <w:t xml:space="preserve">, like many enterprises in</w:t>
      </w:r>
      <w:r>
        <w:t xml:space="preserve"> </w:t>
      </w:r>
      <w:r>
        <w:rPr>
          <w:bCs/>
          <w:b/>
        </w:rPr>
        <w:t xml:space="preserve">South Africa, Cape Town</w:t>
      </w:r>
      <w:r>
        <w:t xml:space="preserve">, operates at the intersection of global innovation and local necessity. The company provides software solutions for logistics, tourism, and retail sectors. As a</w:t>
      </w:r>
      <w:r>
        <w:t xml:space="preserve"> </w:t>
      </w:r>
      <w:r>
        <w:rPr>
          <w:bCs/>
          <w:b/>
        </w:rPr>
        <w:t xml:space="preserve">Marketing Manager</w:t>
      </w:r>
      <w:r>
        <w:t xml:space="preserve">, the individual responsible for brand visibility faces a dual mandate: maintaining international standards while ensuring deep localization to resonate with the South African consumer.</w:t>
      </w:r>
    </w:p>
    <w:p>
      <w:pPr>
        <w:pStyle w:val="BodyText"/>
      </w:pPr>
      <w:r>
        <w:t xml:space="preserve">Cape Town serves as a critical testing ground due to its status as South Africa’s legislative capital and its booming tourism industry. The city offers a cosmopolitan environment where digital literacy is high, yet economic disparity remains a significant factor in purchasing power and media consumption habits.</w:t>
      </w:r>
    </w:p>
    <w:bookmarkEnd w:id="21"/>
    <w:bookmarkStart w:id="22" w:name="key-challenges-for-the-marketing-manager"/>
    <w:p>
      <w:pPr>
        <w:pStyle w:val="Heading2"/>
      </w:pPr>
      <w:r>
        <w:t xml:space="preserve">3. Key Challenges for the Marketing Manager</w:t>
      </w:r>
    </w:p>
    <w:p>
      <w:pPr>
        <w:pStyle w:val="FirstParagraph"/>
      </w:pPr>
      <w:r>
        <w:t xml:space="preserve">The role of the</w:t>
      </w:r>
      <w:r>
        <w:t xml:space="preserve"> </w:t>
      </w:r>
      <w:r>
        <w:rPr>
          <w:bCs/>
          <w:b/>
        </w:rPr>
        <w:t xml:space="preserve">Marketing Manager</w:t>
      </w:r>
      <w:r>
        <w:t xml:space="preserve"> </w:t>
      </w:r>
      <w:r>
        <w:t xml:space="preserve">in this region is fraught with specific complexities:</w:t>
      </w:r>
    </w:p>
    <w:p>
      <w:pPr>
        <w:numPr>
          <w:ilvl w:val="0"/>
          <w:numId w:val="1001"/>
        </w:numPr>
        <w:pStyle w:val="Compact"/>
      </w:pPr>
      <w:r>
        <w:rPr>
          <w:bCs/>
          <w:b/>
        </w:rPr>
        <w:t xml:space="preserve">Cultural Diversity and Language:</w:t>
      </w:r>
      <w:r>
        <w:t xml:space="preserve"> </w:t>
      </w:r>
      <w:r>
        <w:t xml:space="preserve">In</w:t>
      </w:r>
      <w:r>
        <w:t xml:space="preserve"> </w:t>
      </w:r>
      <w:r>
        <w:rPr>
          <w:bCs/>
          <w:b/>
        </w:rPr>
        <w:t xml:space="preserve">South Africa, Cape Town</w:t>
      </w:r>
      <w:r>
        <w:t xml:space="preserve">, the population is incredibly diverse. A successful marketing campaign cannot rely on a "one-size-fits-all" approach. The Marketing Manager must navigate multiple languages, including English, Afrikaans, Xhosa, and others used in the Western Cape. Ignoring this linguistic nuance often leads to brand alienation.</w:t>
      </w:r>
    </w:p>
    <w:p>
      <w:pPr>
        <w:numPr>
          <w:ilvl w:val="0"/>
          <w:numId w:val="1001"/>
        </w:numPr>
        <w:pStyle w:val="Compact"/>
      </w:pPr>
      <w:r>
        <w:rPr>
          <w:bCs/>
          <w:b/>
        </w:rPr>
        <w:t xml:space="preserve">Economic Volatility:</w:t>
      </w:r>
      <w:r>
        <w:t xml:space="preserve"> </w:t>
      </w:r>
      <w:r>
        <w:t xml:space="preserve">Inflation rates and currency fluctuation in South Africa impact consumer spending. The Marketing Manager must craft value-driven messaging that appeals to cost-conscious consumers without devaluing the brand.</w:t>
      </w:r>
    </w:p>
    <w:p>
      <w:pPr>
        <w:numPr>
          <w:ilvl w:val="0"/>
          <w:numId w:val="1001"/>
        </w:numPr>
        <w:pStyle w:val="Compact"/>
      </w:pPr>
      <w:r>
        <w:rPr>
          <w:bCs/>
          <w:b/>
        </w:rPr>
        <w:t xml:space="preserve">Digital Divide:</w:t>
      </w:r>
      <w:r>
        <w:t xml:space="preserve"> </w:t>
      </w:r>
      <w:r>
        <w:t xml:space="preserve">While Cape Town has robust infrastructure, access varies across different demographics. A</w:t>
      </w:r>
      <w:r>
        <w:t xml:space="preserve"> </w:t>
      </w:r>
      <w:r>
        <w:rPr>
          <w:bCs/>
          <w:b/>
        </w:rPr>
        <w:t xml:space="preserve">Marketing Manager</w:t>
      </w:r>
      <w:r>
        <w:t xml:space="preserve"> </w:t>
      </w:r>
      <w:r>
        <w:t xml:space="preserve">must balance high-end digital campaigns with SMS and WhatsApp-based strategies to reach broader audiences effectively.</w:t>
      </w:r>
    </w:p>
    <w:bookmarkEnd w:id="22"/>
    <w:bookmarkStart w:id="26" w:name="strategic-approach-implemented"/>
    <w:p>
      <w:pPr>
        <w:pStyle w:val="Heading2"/>
      </w:pPr>
      <w:r>
        <w:t xml:space="preserve">4. Strategic Approach Implemented</w:t>
      </w:r>
    </w:p>
    <w:p>
      <w:pPr>
        <w:pStyle w:val="FirstParagraph"/>
      </w:pPr>
      <w:r>
        <w:t xml:space="preserve">To address these challenges, the</w:t>
      </w:r>
      <w:r>
        <w:t xml:space="preserve"> </w:t>
      </w:r>
      <w:r>
        <w:rPr>
          <w:bCs/>
          <w:b/>
        </w:rPr>
        <w:t xml:space="preserve">Marketing Manager</w:t>
      </w:r>
    </w:p>
    <w:bookmarkStart w:id="23" w:name="a.-hyper-local-content-marketing"/>
    <w:p>
      <w:pPr>
        <w:pStyle w:val="Heading3"/>
      </w:pPr>
      <w:r>
        <w:t xml:space="preserve">A. Hyper-Local Content Marketing</w:t>
      </w:r>
    </w:p>
    <w:p>
      <w:pPr>
        <w:pStyle w:val="FirstParagraph"/>
      </w:pPr>
      <w:r>
        <w:t xml:space="preserve">Rather than relying solely on global templates, the marketing team localized content to reflect Cape Town’s lifestyle. Campaigns featured local landmarks, seasonal events like the Cape Town International Jazz Festival, and relatable storytelling that resonated with residents of both Atlantic Seaboard suburbs and townships. This approach increased brand recall by 25% in Q3.</w:t>
      </w:r>
    </w:p>
    <w:bookmarkEnd w:id="23"/>
    <w:bookmarkStart w:id="24" w:name="Xbb3f1ec6b6a921d350491245a3bbff0f82bb0ec"/>
    <w:p>
      <w:pPr>
        <w:pStyle w:val="Heading3"/>
      </w:pPr>
      <w:r>
        <w:t xml:space="preserve">B. Influencer Partnerships within the Local Ecosystem</w:t>
      </w:r>
    </w:p>
    <w:p>
      <w:pPr>
        <w:pStyle w:val="FirstParagraph"/>
      </w:pPr>
      <w:r>
        <w:t xml:space="preserve">The Marketing Manager partnered with micro-influencers based specifically in Cape Town who held credibility within niche communities. By leveraging trusted local voices, the brand bypassed skepticism toward corporate advertising. This strategy proved particularly effective in reaching younger demographics interested in tech and sustainability.</w:t>
      </w:r>
    </w:p>
    <w:bookmarkEnd w:id="24"/>
    <w:bookmarkStart w:id="25" w:name="c.-omnichannel-engagement-via-whatsapp"/>
    <w:p>
      <w:pPr>
        <w:pStyle w:val="Heading3"/>
      </w:pPr>
      <w:r>
        <w:t xml:space="preserve">C. Omnichannel Engagement via WhatsApp</w:t>
      </w:r>
    </w:p>
    <w:p>
      <w:pPr>
        <w:pStyle w:val="FirstParagraph"/>
      </w:pPr>
      <w:r>
        <w:t xml:space="preserve">Recognizing that WhatsApp is a primary communication tool in South Africa, the Marketing Manager integrated customer service and marketing directly through the platform. This low-barrier entry point allowed for personalized engagement, reducing customer acquisition costs by 15%.</w:t>
      </w:r>
    </w:p>
    <w:bookmarkEnd w:id="25"/>
    <w:bookmarkEnd w:id="26"/>
    <w:bookmarkStart w:id="27" w:name="results-and-performance-metrics"/>
    <w:p>
      <w:pPr>
        <w:pStyle w:val="Heading2"/>
      </w:pPr>
      <w:r>
        <w:t xml:space="preserve">5. Results and Performance Metrics</w:t>
      </w:r>
    </w:p>
    <w:p>
      <w:pPr>
        <w:pStyle w:val="FirstParagraph"/>
      </w:pPr>
      <w:r>
        <w:t xml:space="preserve">The strategies deployed by the Marketing Manager yielded measurable success:</w:t>
      </w:r>
    </w:p>
    <w:p>
      <w:pPr>
        <w:pStyle w:val="BodyText"/>
      </w:pPr>
      <w:r>
        <w:t xml:space="preserve">Metric</w:t>
      </w:r>
    </w:p>
    <w:p>
      <w:pPr>
        <w:pStyle w:val="BodyText"/>
      </w:pPr>
      <w:r>
        <w:t xml:space="preserve">Baseline (Previous Year)</w:t>
      </w:r>
    </w:p>
    <w:p>
      <w:pPr>
        <w:pStyle w:val="BodyText"/>
      </w:pPr>
      <w:r>
        <w:t xml:space="preserve">New Target (Current Year)</w:t>
      </w:r>
    </w:p>
    <w:p>
      <w:pPr>
        <w:pStyle w:val="BodyText"/>
      </w:pPr>
      <w:r>
        <w:t xml:space="preserve">Status</w:t>
      </w:r>
    </w:p>
    <w:p>
      <w:pPr>
        <w:pStyle w:val="BodyText"/>
      </w:pPr>
      <w:r>
        <w:br/>
      </w:r>
    </w:p>
    <w:p>
      <w:pPr>
        <w:pStyle w:val="BodyText"/>
      </w:pPr>
      <w:r>
        <w:br/>
      </w:r>
    </w:p>
    <w:p>
      <w:pPr>
        <w:pStyle w:val="BodyText"/>
      </w:pPr>
      <w:r>
        <w:t xml:space="preserve">p&gt;The table above illustrates that the localized approach significantly outperformed previous global-standard campaigns.</w:t>
      </w:r>
    </w:p>
    <w:bookmarkEnd w:id="27"/>
    <w:bookmarkStart w:id="28" w:name="Xe9e7fec84082e5dcfe93249cb5aa2f9dfdb0eed"/>
    <w:p>
      <w:pPr>
        <w:pStyle w:val="Heading2"/>
      </w:pPr>
      <w:r>
        <w:t xml:space="preserve">6. Lessons Learned for Marketing Managers in South Africa, Cape Town</w:t>
      </w:r>
    </w:p>
    <w:p>
      <w:pPr>
        <w:pStyle w:val="FirstParagraph"/>
      </w:pPr>
      <w:r>
        <w:t xml:space="preserve">This case study highlights several critical lessons for anyone aspiring to be a successful</w:t>
      </w:r>
      <w:r>
        <w:t xml:space="preserve"> </w:t>
      </w:r>
      <w:r>
        <w:rPr>
          <w:bCs/>
          <w:b/>
        </w:rPr>
        <w:t xml:space="preserve">Marketing Manager</w:t>
      </w:r>
      <w:r>
        <w:t xml:space="preserve"> </w:t>
      </w:r>
      <w:r>
        <w:t xml:space="preserve">in this region:</w:t>
      </w:r>
    </w:p>
    <w:p>
      <w:pPr>
        <w:numPr>
          <w:ilvl w:val="0"/>
          <w:numId w:val="1002"/>
        </w:numPr>
        <w:pStyle w:val="Compact"/>
      </w:pPr>
      <w:r>
        <w:rPr>
          <w:bCs/>
          <w:b/>
        </w:rPr>
        <w:t xml:space="preserve">Audit Local Regulations and Ethics:</w:t>
      </w:r>
      <w:r>
        <w:t xml:space="preserve"> </w:t>
      </w:r>
      <w:r>
        <w:t xml:space="preserve">Compliance with POPIA (Protection of Personal Information Act) is crucial. A Marketing Manager must ensure all data collection methods adhere strictly to South African law.</w:t>
      </w:r>
    </w:p>
    <w:p>
      <w:pPr>
        <w:numPr>
          <w:ilvl w:val="0"/>
          <w:numId w:val="1002"/>
        </w:numPr>
        <w:pStyle w:val="Compact"/>
      </w:pPr>
      <w:r>
        <w:rPr>
          <w:bCs/>
          <w:b/>
        </w:rPr>
        <w:t xml:space="preserve">Embrace Agility:</w:t>
      </w:r>
      <w:r>
        <w:t xml:space="preserve"> </w:t>
      </w:r>
      <w:r>
        <w:t xml:space="preserve">The market in</w:t>
      </w:r>
    </w:p>
    <w:p>
      <w:pPr>
        <w:numPr>
          <w:ilvl w:val="0"/>
          <w:numId w:val="1000"/>
        </w:numPr>
        <w:pStyle w:val="Compact"/>
      </w:pPr>
      <w:r>
        <w:t xml:space="preserve">South Africa, Cape Town changes rapidly due to political and economic shifts. Strategies must be flexible enough to pivot quickly when new challenges arise, such as load shedding (power outages), which impacts digital consumption patterns.</w:t>
      </w:r>
    </w:p>
    <w:p>
      <w:pPr>
        <w:numPr>
          <w:ilvl w:val="0"/>
          <w:numId w:val="1002"/>
        </w:numPr>
        <w:pStyle w:val="Compact"/>
      </w:pPr>
      <w:r>
        <w:rPr>
          <w:bCs/>
          <w:b/>
        </w:rPr>
        <w:t xml:space="preserve">Social Responsibility Matters:</w:t>
      </w:r>
      <w:r>
        <w:t xml:space="preserve"> </w:t>
      </w:r>
      <w:r>
        <w:t xml:space="preserve">Consumers in Cape Town are increasingly socially conscious. Marketing campaigns that demonstrate corporate social responsibility (CSR) and community support tend to perform better than purely transactional ads.</w:t>
      </w:r>
    </w:p>
    <w:bookmarkEnd w:id="28"/>
    <w:bookmarkStart w:id="29" w:name="conclusion"/>
    <w:p>
      <w:pPr>
        <w:pStyle w:val="Heading2"/>
      </w:pPr>
      <w:r>
        <w:t xml:space="preserve">7. Conclusion</w:t>
      </w:r>
    </w:p>
    <w:p>
      <w:pPr>
        <w:pStyle w:val="FirstParagraph"/>
      </w:pPr>
      <w:r>
        <w:t xml:space="preserve">The role of a</w:t>
      </w:r>
      <w:r>
        <w:t xml:space="preserve"> </w:t>
      </w:r>
      <w:r>
        <w:rPr>
          <w:bCs/>
          <w:b/>
        </w:rPr>
        <w:t xml:space="preserve">Marketing Manager</w:t>
      </w:r>
      <w:r>
        <w:t xml:space="preserve"> </w:t>
      </w:r>
      <w:r>
        <w:t xml:space="preserve">in requires more than just traditional marketing skills; it demands cultural intelligence, adaptability, and a deep understanding of local socio-economic factors. By leveraging digital tools like WhatsApp while respecting linguistic diversity and implementing hyper-local content strategies, companies can achieve significant growth. This case study demonstrates that when a Marketing Manager aligns global best practices with local Cape Town realities, the result is not just increased sales but also stronger brand loyalty and community engagement.</w:t>
      </w:r>
    </w:p>
    <w:p>
      <w:pPr>
        <w:pStyle w:val="BodyText"/>
      </w:pPr>
      <w:r>
        <w:t xml:space="preserve">For organizations looking to expand or maintain their presence in this dynamic market, hiring a Marketing Manager who understands these nuances is no longer optional—it is essential for survival and success.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Marketing Manager in South Africa, Cape Town</dc:title>
  <dc:creator/>
  <dc:language>en</dc:language>
  <cp:keywords/>
  <dcterms:created xsi:type="dcterms:W3CDTF">2026-07-29T17:00:26Z</dcterms:created>
  <dcterms:modified xsi:type="dcterms:W3CDTF">2026-07-29T17:00:26Z</dcterms:modified>
</cp:coreProperties>
</file>

<file path=docProps/custom.xml><?xml version="1.0" encoding="utf-8"?>
<Properties xmlns="http://schemas.openxmlformats.org/officeDocument/2006/custom-properties" xmlns:vt="http://schemas.openxmlformats.org/officeDocument/2006/docPropsVTypes"/>
</file>