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Spain</w:t>
      </w:r>
      <w:r>
        <w:t xml:space="preserve"> </w:t>
      </w:r>
      <w:r>
        <w:t xml:space="preserve">Madrid</w:t>
      </w:r>
    </w:p>
    <w:bookmarkStart w:id="26" w:name="X5ae20a8ce75f539148f4ca099db328bab34abf6"/>
    <w:p>
      <w:pPr>
        <w:pStyle w:val="Heading1"/>
      </w:pPr>
      <w:r>
        <w:t xml:space="preserve">Elevating Digital Presence: A Case Study of a Marketing Manager in Spain Madrid</w:t>
      </w:r>
    </w:p>
    <w:p>
      <w:pPr>
        <w:pStyle w:val="FirstParagraph"/>
      </w:pPr>
      <w:r>
        <w:t xml:space="preserve">In the rapidly evolving landscape of global commerce, regional nuances play a critical role in determining the success of marketing initiatives. This document presents a detailed case study focusing on the role and responsibilities of a</w:t>
      </w:r>
      <w:r>
        <w:t xml:space="preserve"> </w:t>
      </w:r>
      <w:r>
        <w:rPr>
          <w:bCs/>
          <w:b/>
        </w:rPr>
        <w:t xml:space="preserve">Marketing Manager</w:t>
      </w:r>
      <w:r>
        <w:t xml:space="preserve"> </w:t>
      </w:r>
      <w:r>
        <w:t xml:space="preserve">operating within</w:t>
      </w:r>
      <w:r>
        <w:t xml:space="preserve"> </w:t>
      </w:r>
      <w:r>
        <w:rPr>
          <w:bCs/>
          <w:b/>
        </w:rPr>
        <w:t xml:space="preserve">Spain Madrid</w:t>
      </w:r>
      <w:r>
        <w:t xml:space="preserve">. The capital city serves as a unique microcosm of European markets, blending traditional Mediterranean values with cutting-edge digital adoption. For businesses aiming to penetrate or expand within this vibrant hub, understanding the specific strategic demands placed on local leadership is essential.</w:t>
      </w:r>
    </w:p>
    <w:bookmarkStart w:id="20" w:name="Xb1088eea0a05b484e35b8019f702c48ec78007e"/>
    <w:p>
      <w:pPr>
        <w:pStyle w:val="Heading2"/>
      </w:pPr>
      <w:r>
        <w:t xml:space="preserve">The Context: The Unique Landscape of Spain Madrid</w:t>
      </w:r>
    </w:p>
    <w:p>
      <w:pPr>
        <w:pStyle w:val="FirstParagraph"/>
      </w:pPr>
      <w:r>
        <w:rPr>
          <w:bCs/>
          <w:b/>
        </w:rPr>
        <w:t xml:space="preserve">Spain Madrid</w:t>
      </w:r>
      <w:r>
        <w:t xml:space="preserve"> </w:t>
      </w:r>
      <w:r>
        <w:t xml:space="preserve">is not merely a geographic location; it is a dynamic economic engine. As the political and cultural heart of Spain, it hosts a diverse demographic ranging from seasoned local professionals to an influx of international tech startups and remote workers. The market here is highly competitive, saturated with both legacy brands seeking modernization and agile newcomers disrupting traditional sectors.</w:t>
      </w:r>
    </w:p>
    <w:p>
      <w:pPr>
        <w:pStyle w:val="BodyText"/>
      </w:pPr>
      <w:r>
        <w:t xml:space="preserve">For any</w:t>
      </w:r>
      <w:r>
        <w:t xml:space="preserve"> </w:t>
      </w:r>
      <w:r>
        <w:rPr>
          <w:bCs/>
          <w:b/>
        </w:rPr>
        <w:t xml:space="preserve">Marketing Manager</w:t>
      </w:r>
      <w:r>
        <w:t xml:space="preserve">, the primary challenge in this region is navigating the dichotomy between high digital penetration and deep-rooted cultural conservatism. Madrid residents are among the most active users of social media in Europe, yet they remain highly sensitive to authenticity, quality, and personalized service. A generic global strategy often fails here; instead, a hyper-localized approach that respects local festivals (such as San Isidro), language nuances (including regional dialects and slang), and consumer habits is required.</w:t>
      </w:r>
    </w:p>
    <w:bookmarkEnd w:id="20"/>
    <w:bookmarkStart w:id="21" w:name="X01a16f5c6040782abbc96e538377871163a1e9c"/>
    <w:p>
      <w:pPr>
        <w:pStyle w:val="Heading2"/>
      </w:pPr>
      <w:r>
        <w:t xml:space="preserve">Role Profile: The Strategic Mandate of the Marketing Manager</w:t>
      </w:r>
    </w:p>
    <w:p>
      <w:pPr>
        <w:pStyle w:val="FirstParagraph"/>
      </w:pPr>
      <w:r>
        <w:t xml:space="preserve">The</w:t>
      </w:r>
      <w:r>
        <w:t xml:space="preserve"> </w:t>
      </w:r>
      <w:r>
        <w:rPr>
          <w:bCs/>
          <w:b/>
        </w:rPr>
        <w:t xml:space="preserve">Marketing Manager</w:t>
      </w:r>
      <w:r>
        <w:t xml:space="preserve"> </w:t>
      </w:r>
      <w:r>
        <w:t xml:space="preserve">in this context serves as the bridge between corporate headquarters and the local market. Their mandate extends beyond traditional advertising; they are expected to drive brand relevance, customer acquisition, and retention through data-driven insights. In</w:t>
      </w:r>
      <w:r>
        <w:t xml:space="preserve"> </w:t>
      </w:r>
      <w:r>
        <w:rPr>
          <w:bCs/>
          <w:b/>
        </w:rPr>
        <w:t xml:space="preserve">Spain Madrid</w:t>
      </w:r>
      <w:r>
        <w:t xml:space="preserve">, this role requires a high degree of cultural intelligence.</w:t>
      </w:r>
    </w:p>
    <w:p>
      <w:pPr>
        <w:pStyle w:val="BodyText"/>
      </w:pPr>
      <w:r>
        <w:rPr>
          <w:bCs/>
          <w:b/>
        </w:rPr>
        <w:t xml:space="preserve">Key responsibilities include:</w:t>
      </w:r>
    </w:p>
    <w:p>
      <w:pPr>
        <w:numPr>
          <w:ilvl w:val="0"/>
          <w:numId w:val="1001"/>
        </w:numPr>
        <w:pStyle w:val="Compact"/>
      </w:pPr>
      <w:r>
        <w:rPr>
          <w:bCs/>
          <w:b/>
        </w:rPr>
        <w:t xml:space="preserve">Digital Transformation Leadership:</w:t>
      </w:r>
      <w:r>
        <w:t xml:space="preserve">In a city where digital infrastructure is robust, the manager must oversee omnichannel strategies. This includes optimizing search engine visibility for local queries, managing social media engagement that resonates with Spanish humor and sentimentality, and leveraging influencer marketing which is particularly effective in Madrid’s fashion-forward circles.</w:t>
      </w:r>
    </w:p>
    <w:p>
      <w:pPr>
        <w:numPr>
          <w:ilvl w:val="0"/>
          <w:numId w:val="1001"/>
        </w:numPr>
        <w:pStyle w:val="Compact"/>
      </w:pPr>
      <w:r>
        <w:rPr>
          <w:bCs/>
          <w:b/>
        </w:rPr>
        <w:t xml:space="preserve">Localized Content Strategy:</w:t>
      </w:r>
      <w:r>
        <w:t xml:space="preserve">The content produced must feel native to the region. This involves collaborating with local creatives who understand the pulse of neighborhoods like Salamanca, Malasaña, and Chamberí. The</w:t>
      </w:r>
      <w:r>
        <w:t xml:space="preserve"> </w:t>
      </w:r>
      <w:r>
        <w:rPr>
          <w:bCs/>
          <w:b/>
        </w:rPr>
        <w:t xml:space="preserve">Marketing Manager</w:t>
      </w:r>
      <w:r>
        <w:t xml:space="preserve"> </w:t>
      </w:r>
      <w:r>
        <w:t xml:space="preserve">ensures that messaging aligns with the fast-paced lifestyle of Madrid’s urbanites while maintaining brand integrity.</w:t>
      </w:r>
    </w:p>
    <w:p>
      <w:pPr>
        <w:numPr>
          <w:ilvl w:val="0"/>
          <w:numId w:val="1001"/>
        </w:numPr>
        <w:pStyle w:val="Compact"/>
      </w:pPr>
      <w:r>
        <w:rPr>
          <w:bCs/>
          <w:b/>
        </w:rPr>
        <w:t xml:space="preserve">Data Analytics and ROI Optimization:</w:t>
      </w:r>
      <w:r>
        <w:t xml:space="preserve">Madrid is a data-rich environment. The manager utilizes advanced analytics tools to track campaign performance in real-time. Understanding the seasonal spikes in tourism, such as during the April Fair or major music festivals, allows for precise budget allocation and timing of promotions.</w:t>
      </w:r>
    </w:p>
    <w:p>
      <w:pPr>
        <w:numPr>
          <w:ilvl w:val="0"/>
          <w:numId w:val="1001"/>
        </w:numPr>
        <w:pStyle w:val="Compact"/>
      </w:pPr>
      <w:r>
        <w:rPr>
          <w:bCs/>
          <w:b/>
        </w:rPr>
        <w:t xml:space="preserve">Cross-Functional Collaboration:</w:t>
      </w:r>
      <w:r>
        <w:t xml:space="preserve">The role requires tight integration with sales teams to ensure that marketing leads convert effectively. In</w:t>
      </w:r>
      <w:r>
        <w:t xml:space="preserve"> </w:t>
      </w:r>
      <w:r>
        <w:rPr>
          <w:bCs/>
          <w:b/>
        </w:rPr>
        <w:t xml:space="preserve">Spain Madrid</w:t>
      </w:r>
      <w:r>
        <w:t xml:space="preserve">, relationship-building is key; therefore, the manager must facilitate events and networking opportunities that foster B2B connections in a culture that values personal relationships.</w:t>
      </w:r>
    </w:p>
    <w:bookmarkEnd w:id="21"/>
    <w:bookmarkStart w:id="22" w:name="Xf0a0720f542108e97449192da089084382dca7c"/>
    <w:p>
      <w:pPr>
        <w:pStyle w:val="Heading2"/>
      </w:pPr>
      <w:r>
        <w:t xml:space="preserve">The Challenge: Navigating Saturation and Competition</w:t>
      </w:r>
    </w:p>
    <w:p>
      <w:pPr>
        <w:pStyle w:val="FirstParagraph"/>
      </w:pPr>
      <w:r>
        <w:t xml:space="preserve">A prominent challenge faced by</w:t>
      </w:r>
      <w:r>
        <w:t xml:space="preserve"> </w:t>
      </w:r>
      <w:r>
        <w:rPr>
          <w:bCs/>
          <w:b/>
        </w:rPr>
        <w:t xml:space="preserve">Marketing Managers</w:t>
      </w:r>
      <w:r>
        <w:t xml:space="preserve"> </w:t>
      </w:r>
      <w:r>
        <w:t xml:space="preserve">in</w:t>
      </w:r>
      <w:r>
        <w:t xml:space="preserve"> </w:t>
      </w:r>
      <w:r>
        <w:rPr>
          <w:bCs/>
          <w:b/>
        </w:rPr>
        <w:t xml:space="preserve">Spain Madrid</w:t>
      </w:r>
      <w:r>
        <w:t xml:space="preserve"> </w:t>
      </w:r>
      <w:r>
        <w:t xml:space="preserve">is market saturation. With thousands of businesses competing for attention in sectors like hospitality, retail, and technology, differentiation is difficult. Furthermore, the economic fluctuations within Spain can impact consumer spending power. During periods of uncertainty, consumers become more price-sensitive but also more demanding of value.</w:t>
      </w:r>
    </w:p>
    <w:p>
      <w:pPr>
        <w:pStyle w:val="BodyText"/>
      </w:pPr>
      <w:r>
        <w:t xml:space="preserve">Additionally language barriers and cultural misinterpretations by foreign entities often lead to marketing failures. A message that works in London or New York may fall flat or even offend in Madrid if it lacks cultural context. The</w:t>
      </w:r>
      <w:r>
        <w:t xml:space="preserve"> </w:t>
      </w:r>
      <w:r>
        <w:rPr>
          <w:bCs/>
          <w:b/>
        </w:rPr>
        <w:t xml:space="preserve">Marketing Manager</w:t>
      </w:r>
      <w:r>
        <w:t xml:space="preserve"> </w:t>
      </w:r>
      <w:r>
        <w:t xml:space="preserve">must act as a guardian of brand appropriateness, ensuring that all communications respect local sensitivities while still achieving commercial objectives.</w:t>
      </w:r>
    </w:p>
    <w:bookmarkEnd w:id="22"/>
    <w:bookmarkStart w:id="23" w:name="Xcb1721696dc3a116ea961f9035e2da126067d6e"/>
    <w:p>
      <w:pPr>
        <w:pStyle w:val="Heading2"/>
      </w:pPr>
      <w:r>
        <w:t xml:space="preserve">The Solution: A Hybrid Approach to Marketing Excellence</w:t>
      </w:r>
    </w:p>
    <w:p>
      <w:pPr>
        <w:pStyle w:val="FirstParagraph"/>
      </w:pPr>
      <w:r>
        <w:t xml:space="preserve">To address these challenges, the successful</w:t>
      </w:r>
      <w:r>
        <w:t xml:space="preserve"> </w:t>
      </w:r>
      <w:r>
        <w:rPr>
          <w:bCs/>
          <w:b/>
        </w:rPr>
        <w:t xml:space="preserve">Marketing Manager</w:t>
      </w:r>
      <w:r>
        <w:t xml:space="preserve"> </w:t>
      </w:r>
      <w:r>
        <w:t xml:space="preserve">in</w:t>
      </w:r>
      <w:r>
        <w:t xml:space="preserve"> </w:t>
      </w:r>
      <w:r>
        <w:rPr>
          <w:bCs/>
          <w:b/>
        </w:rPr>
        <w:t xml:space="preserve">Spain Madrid</w:t>
      </w:r>
      <w:r>
        <w:t xml:space="preserve"> </w:t>
      </w:r>
      <w:r>
        <w:t xml:space="preserve">adopts a hybrid strategy combining global best practices with hyper-local execution. This involves several key tactical shifts:</w:t>
      </w:r>
    </w:p>
    <w:p>
      <w:pPr>
        <w:pStyle w:val="BodyText"/>
      </w:pPr>
      <w:r>
        <w:rPr>
          <w:bCs/>
          <w:b/>
        </w:rPr>
        <w:t xml:space="preserve">Tactical Pivot 1: Community-Centric Marketing</w:t>
      </w:r>
      <w:r>
        <w:br/>
      </w:r>
      <w:r>
        <w:t xml:space="preserve">The focus shifts from broad broadcast advertising to community building. By engaging with local communities online and offline, the brand becomes part of the social fabric of Madrid. This involves sponsoring local events, supporting charitable causes relevant to Spanish society, and creating user-generated content campaigns that encourage participation.</w:t>
      </w:r>
    </w:p>
    <w:p>
      <w:pPr>
        <w:pStyle w:val="BodyText"/>
      </w:pPr>
      <w:r>
        <w:rPr>
          <w:bCs/>
          <w:b/>
        </w:rPr>
        <w:t xml:space="preserve">Tactical Pivot 2: Mobile-First Optimization</w:t>
      </w:r>
      <w:r>
        <w:br/>
      </w:r>
      <w:r>
        <w:t xml:space="preserve">Givens the high smartphone usage rates in Madrid, digital strategies are optimized for mobile devices. This includes responsive website design, app-based loyalty programs, and SMS marketing that is timely and non-intrusive. The</w:t>
      </w:r>
      <w:r>
        <w:t xml:space="preserve"> </w:t>
      </w:r>
      <w:r>
        <w:rPr>
          <w:bCs/>
          <w:b/>
        </w:rPr>
        <w:t xml:space="preserve">Marketing Manager</w:t>
      </w:r>
      <w:r>
        <w:t xml:space="preserve"> </w:t>
      </w:r>
      <w:r>
        <w:t xml:space="preserve">ensures that the customer journey is seamless across all digital touchpoints.</w:t>
      </w:r>
    </w:p>
    <w:p>
      <w:pPr>
        <w:pStyle w:val="BodyText"/>
      </w:pPr>
      <w:r>
        <w:rPr>
          <w:bCs/>
          <w:b/>
        </w:rPr>
        <w:t xml:space="preserve">Tactical Pivot 3: Influencer Partnerships with Local Voices</w:t>
      </w:r>
      <w:r>
        <w:br/>
      </w:r>
      <w:r>
        <w:t xml:space="preserve">Rather than relying solely on international celebrities, the manager partners with micro-influencers based in Madrid. These individuals have high trust levels within specific niches, such as foodies in La Latina or tech enthusiasts in El Pozo. Their authentic endorsements drive higher conversion rates than traditional ads.</w:t>
      </w:r>
    </w:p>
    <w:bookmarkEnd w:id="23"/>
    <w:bookmarkStart w:id="24" w:name="results-and-impact"/>
    <w:p>
      <w:pPr>
        <w:pStyle w:val="Heading2"/>
      </w:pPr>
      <w:r>
        <w:t xml:space="preserve">Results and Impact</w:t>
      </w:r>
    </w:p>
    <w:p>
      <w:pPr>
        <w:pStyle w:val="FirstParagraph"/>
      </w:pPr>
      <w:r>
        <w:t xml:space="preserve">The implementation of these strategies by the</w:t>
      </w:r>
      <w:r>
        <w:t xml:space="preserve"> </w:t>
      </w:r>
      <w:r>
        <w:rPr>
          <w:bCs/>
          <w:b/>
        </w:rPr>
        <w:t xml:space="preserve">Marketing Manager</w:t>
      </w:r>
      <w:r>
        <w:t xml:space="preserve"> </w:t>
      </w:r>
      <w:r>
        <w:t xml:space="preserve">yielded significant results for the organization. Over a twelve-month period, brand awareness in</w:t>
      </w:r>
      <w:r>
        <w:t xml:space="preserve"> </w:t>
      </w:r>
      <w:r>
        <w:rPr>
          <w:bCs/>
          <w:b/>
        </w:rPr>
        <w:t xml:space="preserve">Spain Madrid</w:t>
      </w:r>
      <w:r>
        <w:t xml:space="preserve"> </w:t>
      </w:r>
      <w:r>
        <w:t xml:space="preserve">increased by forty percent. Customer acquisition costs decreased due to more efficient targeting and higher engagement rates on social media platforms.</w:t>
      </w:r>
    </w:p>
    <w:p>
      <w:pPr>
        <w:pStyle w:val="BodyText"/>
      </w:pPr>
      <w:r>
        <w:t xml:space="preserve">Furthermore, customer retention improved as the brand established a stronger emotional connection with local consumers. The ability to adapt quickly to market trends, such as the post-pandemic shift towards outdoor dining and experiences, allowed the company to capture emerging opportunities before competitors. The</w:t>
      </w:r>
      <w:r>
        <w:t xml:space="preserve"> </w:t>
      </w:r>
      <w:r>
        <w:rPr>
          <w:bCs/>
          <w:b/>
        </w:rPr>
        <w:t xml:space="preserve">Marketing Manager</w:t>
      </w:r>
      <w:r>
        <w:t xml:space="preserve">’s deep understanding of the</w:t>
      </w:r>
      <w:r>
        <w:t xml:space="preserve"> </w:t>
      </w:r>
      <w:r>
        <w:rPr>
          <w:bCs/>
          <w:b/>
        </w:rPr>
        <w:t xml:space="preserve">Spain Madrid</w:t>
      </w:r>
      <w:r>
        <w:t xml:space="preserve"> </w:t>
      </w:r>
      <w:r>
        <w:t xml:space="preserve">landscape proved that localized expertise is a critical asset in driving sustainable growth.</w:t>
      </w:r>
    </w:p>
    <w:bookmarkEnd w:id="24"/>
    <w:bookmarkStart w:id="25" w:name="conclusion"/>
    <w:p>
      <w:pPr>
        <w:pStyle w:val="Heading2"/>
      </w:pPr>
      <w:r>
        <w:t xml:space="preserve">Conclusion</w:t>
      </w:r>
    </w:p>
    <w:p>
      <w:pPr>
        <w:pStyle w:val="FirstParagraph"/>
      </w:pPr>
      <w:r>
        <w:t xml:space="preserve">This case study underscores the complexity and importance of the</w:t>
      </w:r>
      <w:r>
        <w:t xml:space="preserve"> </w:t>
      </w:r>
      <w:r>
        <w:rPr>
          <w:bCs/>
          <w:b/>
        </w:rPr>
        <w:t xml:space="preserve">Marketing Manager</w:t>
      </w:r>
      <w:r>
        <w:t xml:space="preserve"> </w:t>
      </w:r>
      <w:r>
        <w:t xml:space="preserve">role in major metropolitan markets like</w:t>
      </w:r>
      <w:r>
        <w:t xml:space="preserve"> </w:t>
      </w:r>
      <w:r>
        <w:rPr>
          <w:bCs/>
          <w:b/>
        </w:rPr>
        <w:t xml:space="preserve">Spain Madrid</w:t>
      </w:r>
      <w:r>
        <w:t xml:space="preserve">. Success in this region requires more than just marketing knowledge; it demands cultural fluency, adaptability, and a strategic mindset that balances global standards with local realities. As businesses continue to expand their footprint across Spain, empowering local leadership with the autonomy and resources to tailor strategies will be paramount. The</w:t>
      </w:r>
      <w:r>
        <w:t xml:space="preserve"> </w:t>
      </w:r>
      <w:r>
        <w:rPr>
          <w:bCs/>
          <w:b/>
        </w:rPr>
        <w:t xml:space="preserve">Marketing Manager</w:t>
      </w:r>
      <w:r>
        <w:t xml:space="preserve"> </w:t>
      </w:r>
      <w:r>
        <w:t xml:space="preserve">remains the pivotal figure in this equation, translating brand vision into market reality through nuanced, effective communication.</w:t>
      </w:r>
    </w:p>
    <w:p>
      <w:pPr>
        <w:pStyle w:val="BodyText"/>
      </w:pPr>
      <w:r>
        <w:t xml:space="preserve">In summary, for any enterprise looking to thrive in</w:t>
      </w:r>
      <w:r>
        <w:t xml:space="preserve"> </w:t>
      </w:r>
      <w:r>
        <w:rPr>
          <w:bCs/>
          <w:b/>
        </w:rPr>
        <w:t xml:space="preserve">Spain Madrid</w:t>
      </w:r>
      <w:r>
        <w:t xml:space="preserve">, investing in a skilled and culturally attuned</w:t>
      </w:r>
    </w:p>
    <w:p>
      <w:pPr>
        <w:pStyle w:val="BodyText"/>
      </w:pPr>
      <w:r>
        <w:t xml:space="preserve">Marketing Manager is not just an operational necessity but a strategic imperative. The unique blend of tradition and modernity in the capital offers immense potential for those willing to engage with it authentically.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Management in Spain Madrid</dc:title>
  <dc:creator/>
  <dc:language>en</dc:language>
  <cp:keywords/>
  <dcterms:created xsi:type="dcterms:W3CDTF">2026-07-29T10:25:25Z</dcterms:created>
  <dcterms:modified xsi:type="dcterms:W3CDTF">2026-07-29T10:25:25Z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