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Sudan</w:t>
      </w:r>
      <w:r>
        <w:t xml:space="preserve"> </w:t>
      </w:r>
      <w:r>
        <w:t xml:space="preserve">Khartoum</w:t>
      </w:r>
    </w:p>
    <w:bookmarkStart w:id="30" w:name="X07813a5a3d6ab9e6798db4014340e6de827cd85"/>
    <w:p>
      <w:pPr>
        <w:pStyle w:val="Heading1"/>
      </w:pPr>
      <w:r>
        <w:t xml:space="preserve">Case Study: The Role of the Marketing Manager in Sudan Khartoum</w:t>
      </w:r>
    </w:p>
    <w:p>
      <w:pPr>
        <w:pStyle w:val="FirstParagraph"/>
      </w:pPr>
      <w:r>
        <w:rPr>
          <w:bCs/>
          <w:b/>
        </w:rPr>
        <w:t xml:space="preserve">Date:</w:t>
      </w:r>
      <w:r>
        <w:t xml:space="preserve"> </w:t>
      </w:r>
      <w:r>
        <w:t xml:space="preserve">October 2023</w:t>
      </w:r>
      <w:r>
        <w:br/>
      </w:r>
      <w:r>
        <w:rPr>
          <w:bCs/>
          <w:b/>
        </w:rPr>
        <w:t xml:space="preserve">Location Focus:</w:t>
      </w:r>
      <w:r>
        <w:t xml:space="preserve">Sudan Khartoum</w:t>
      </w:r>
      <w:r>
        <w:br/>
      </w:r>
      <w:r>
        <w:rPr>
          <w:bCs/>
          <w:b/>
        </w:rPr>
        <w:t xml:space="preserve">Subject:</w:t>
      </w:r>
      <w:r>
        <w:t xml:space="preserve"> </w:t>
      </w:r>
      <w:r>
        <w:t xml:space="preserve">Marketing Manager Strategic Implementation and Cultural Adaptation</w:t>
      </w:r>
    </w:p>
    <w:bookmarkStart w:id="20" w:name="a.-introduction"/>
    <w:p>
      <w:pPr>
        <w:pStyle w:val="Heading2"/>
      </w:pPr>
      <w:r>
        <w:t xml:space="preserve">A. Introduction</w:t>
      </w:r>
    </w:p>
    <w:p>
      <w:pPr>
        <w:pStyle w:val="FirstParagraph"/>
      </w:pPr>
      <w:r>
        <w:t xml:space="preserve">In the dynamic and historically complex economic landscape of Sudan, the role of a Marketing Manager has evolved significantly over the last decade. Nowhere is this evolution more critical than in Sudan Khartoum, the capital city and economic hub of the nation. This case study explores how a Marketing Manager navigates the unique challenges present in Sudan Khartoum, balancing traditional cultural values with modern digital marketing strategies amidst infrastructural and economic constraints.</w:t>
      </w:r>
    </w:p>
    <w:p>
      <w:pPr>
        <w:pStyle w:val="BodyText"/>
      </w:pPr>
      <w:r>
        <w:t xml:space="preserve">Sudan Khartoum serves as a microcosm of the broader African market, characterized by a young, tech-savvy population juxtaposed against an older demographic that relies heavily on word-of-mouth and community trust. For any organization operating in this region, understanding the specific nuances of Sudan Khartoum is not merely an option but a prerequisite for survival and growth. The Marketing Manager in this context acts as both a brand guardian and a cultural interpreter.</w:t>
      </w:r>
    </w:p>
    <w:bookmarkEnd w:id="20"/>
    <w:bookmarkStart w:id="21" w:name="b.-company-profile-nileconnect-solutions"/>
    <w:p>
      <w:pPr>
        <w:pStyle w:val="Heading2"/>
      </w:pPr>
      <w:r>
        <w:t xml:space="preserve">B. Company Profile: "NileConnect Solutions"</w:t>
      </w:r>
    </w:p>
    <w:p>
      <w:pPr>
        <w:pStyle w:val="FirstParagraph"/>
      </w:pPr>
      <w:r>
        <w:t xml:space="preserve">To illustrate the practical application of marketing strategies in Sudan Khartoum, we examine "NileConnect Solutions," a fictional but representative telecommunications and fintech service provider. NileConnect operates primarily within Sudan Khartoum and surrounding provinces, offering affordable mobile data packages and mobile money transfer services.</w:t>
      </w:r>
    </w:p>
    <w:p>
      <w:pPr>
        <w:pStyle w:val="BodyText"/>
      </w:pPr>
      <w:r>
        <w:rPr>
          <w:bCs/>
          <w:b/>
        </w:rPr>
        <w:t xml:space="preserve">Market Position:</w:t>
      </w:r>
      <w:r>
        <w:t xml:space="preserve"> </w:t>
      </w:r>
      <w:r>
        <w:t xml:space="preserve">Mid-tier competitor facing aggressive pricing from global giants.</w:t>
      </w:r>
      <w:r>
        <w:br/>
      </w:r>
      <w:r>
        <w:rPr>
          <w:bCs/>
          <w:b/>
        </w:rPr>
        <w:t xml:space="preserve">Target Audience:</w:t>
      </w:r>
      <w:r>
        <w:t xml:space="preserve">Sudan Khartoum residents aged 18–45, including university students, small business owners, and urban professionals.</w:t>
      </w:r>
      <w:r>
        <w:br/>
      </w:r>
      <w:r>
        <w:rPr>
          <w:bCs/>
          <w:b/>
        </w:rPr>
        <w:t xml:space="preserve">Primary Challenge:</w:t>
      </w:r>
      <w:r>
        <w:t xml:space="preserve"> </w:t>
      </w:r>
      <w:r>
        <w:t xml:space="preserve">Building brand trust in a post-crisis economy where consumer spending power has fluctuated significantly.</w:t>
      </w:r>
    </w:p>
    <w:bookmarkEnd w:id="21"/>
    <w:bookmarkStart w:id="25" w:name="X1e594c382eeb38b4f6930100f144d535a4f2769"/>
    <w:p>
      <w:pPr>
        <w:pStyle w:val="Heading2"/>
      </w:pPr>
      <w:r>
        <w:t xml:space="preserve">C. The Mandate of the Marketing Manager in Sudan Khartoum</w:t>
      </w:r>
    </w:p>
    <w:p>
      <w:pPr>
        <w:pStyle w:val="FirstParagraph"/>
      </w:pPr>
      <w:r>
        <w:t xml:space="preserve">The Marketing Manager at NileConnect faces a multifaceted mandate. Unlike Western markets, where marketing is often data-driven and automated, the role in Sudan Khartoum requires high-touch interpersonal engagement. The following sections detail the core responsibilities and strategic adaptations required.</w:t>
      </w:r>
    </w:p>
    <w:bookmarkStart w:id="22" w:name="Xfb0897fa97d2255b47486ce3c2a7c61ddf428ec"/>
    <w:p>
      <w:pPr>
        <w:pStyle w:val="Heading3"/>
      </w:pPr>
      <w:r>
        <w:t xml:space="preserve">C1. Cultural Sensitivity and Community Engagement</w:t>
      </w:r>
    </w:p>
    <w:p>
      <w:pPr>
        <w:pStyle w:val="FirstParagraph"/>
      </w:pPr>
      <w:r>
        <w:t xml:space="preserve">In Sudan Khartoum, business is deeply relational. A Marketing Manager must understand local customs, religious holidays (such as Ramadan), and social hierarchies. For NileConnect, the Marketing Manager initiated a campaign called "Connected Communities." Instead of generic digital ads, they partnered with local community leaders and mosque committees in various districts of Sudan Khartoum to host educational seminars on digital literacy.</w:t>
      </w:r>
    </w:p>
    <w:p>
      <w:pPr>
        <w:pStyle w:val="BodyText"/>
      </w:pPr>
      <w:r>
        <w:t xml:space="preserve">This approach leveraged the high value placed on communal trust. By positioning NileConnect not just as a service provider but as a partner in community development, the Marketing Manager successfully increased brand affinity. The campaign resulted in a 25% increase in new customer acquisitions within Sudan Khartoum during the first quarter of implementation.</w:t>
      </w:r>
    </w:p>
    <w:bookmarkEnd w:id="22"/>
    <w:bookmarkStart w:id="23" w:name="c2.-navigating-economic-volatility"/>
    <w:p>
      <w:pPr>
        <w:pStyle w:val="Heading3"/>
      </w:pPr>
      <w:r>
        <w:t xml:space="preserve">C2. Navigating Economic Volatility</w:t>
      </w:r>
    </w:p>
    <w:p>
      <w:pPr>
        <w:pStyle w:val="FirstParagraph"/>
      </w:pPr>
      <w:r>
        <w:t xml:space="preserve">Economic instability is a defining feature of the current environment in Sudan. Currency fluctuation and inflation rates directly impact consumer purchasing power. The Marketing Manager must be agile, shifting budget allocations rapidly based on real-time economic data.</w:t>
      </w:r>
    </w:p>
    <w:p>
      <w:pPr>
        <w:pStyle w:val="BodyText"/>
      </w:pPr>
      <w:r>
        <w:t xml:space="preserve">In response to rising costs, the Marketing Manager at NileConnect introduced "Pay-As-You-Save" bundles tailored for the price-sensitive market of Sudan Khartoum. These micro-packages allowed users to purchase small amounts of data or credit without committing to monthly subscriptions. This strategy demonstrated empathy toward the financial struggles of consumers in Sudan Khartoum, reinforcing brand loyalty during difficult times.</w:t>
      </w:r>
    </w:p>
    <w:bookmarkEnd w:id="23"/>
    <w:bookmarkStart w:id="24" w:name="Xd85df2c7415786aab3ea8bad665e1f153744459"/>
    <w:p>
      <w:pPr>
        <w:pStyle w:val="Heading3"/>
      </w:pPr>
      <w:r>
        <w:t xml:space="preserve">C3. Digital Transformation Amidst Infrastructural Challenges</w:t>
      </w:r>
    </w:p>
    <w:p>
      <w:pPr>
        <w:pStyle w:val="FirstParagraph"/>
      </w:pPr>
      <w:r>
        <w:t xml:space="preserve">While internet penetration is growing in Sudan Khartoum, reliability remains an issue. The Marketing Manager must ensure that marketing channels are resilient. Relying solely on high-bandwidth platforms like video streaming can exclude significant portions of the market.</w:t>
      </w:r>
    </w:p>
    <w:p>
      <w:pPr>
        <w:pStyle w:val="BodyText"/>
      </w:pPr>
      <w:r>
        <w:t xml:space="preserve">NileConnect’s Marketing Manager adopted a hybrid strategy:</w:t>
      </w:r>
    </w:p>
    <w:p>
      <w:pPr>
        <w:numPr>
          <w:ilvl w:val="0"/>
          <w:numId w:val="1001"/>
        </w:numPr>
        <w:pStyle w:val="Compact"/>
      </w:pPr>
      <w:r>
        <w:rPr>
          <w:bCs/>
          <w:b/>
        </w:rPr>
        <w:t xml:space="preserve">SMS and USSD Campaigns:</w:t>
      </w:r>
      <w:r>
        <w:t xml:space="preserve"> </w:t>
      </w:r>
      <w:r>
        <w:t xml:space="preserve">For reaching the mass market in Sudan Khartoum who may not have smartphones or stable data connections.</w:t>
      </w:r>
    </w:p>
    <w:p>
      <w:pPr>
        <w:numPr>
          <w:ilvl w:val="0"/>
          <w:numId w:val="1001"/>
        </w:numPr>
        <w:pStyle w:val="Compact"/>
      </w:pPr>
      <w:r>
        <w:rPr>
          <w:bCs/>
          <w:b/>
        </w:rPr>
        <w:t xml:space="preserve">Social Media Optimization:</w:t>
      </w:r>
      <w:r>
        <w:t xml:space="preserve">Focusing on lightweight content (images over video) for Facebook and Instagram, which are highly popular among urban youth in Sudan Khartoum.</w:t>
      </w:r>
    </w:p>
    <w:p>
      <w:pPr>
        <w:numPr>
          <w:ilvl w:val="0"/>
          <w:numId w:val="1001"/>
        </w:numPr>
        <w:pStyle w:val="Compact"/>
      </w:pPr>
      <w:r>
        <w:rPr>
          <w:bCs/>
          <w:b/>
        </w:rPr>
        <w:t xml:space="preserve">Influencer Partnerships:</w:t>
      </w:r>
      <w:r>
        <w:t xml:space="preserve"> </w:t>
      </w:r>
      <w:r>
        <w:t xml:space="preserve">Collaborating with local micro-influencers who have genuine engagement within their specific neighborhoods of Sudan Khartoum.</w:t>
      </w:r>
    </w:p>
    <w:bookmarkEnd w:id="24"/>
    <w:bookmarkEnd w:id="25"/>
    <w:bookmarkStart w:id="27" w:name="Xe987e3ddb60c3966f531cb8ba9c3a11bb65fd5a"/>
    <w:p>
      <w:pPr>
        <w:pStyle w:val="Heading2"/>
      </w:pPr>
      <w:r>
        <w:t xml:space="preserve">D. Strategic Implementation: The "Khartoum Connect" Initiative</w:t>
      </w:r>
    </w:p>
    <w:p>
      <w:pPr>
        <w:pStyle w:val="FirstParagraph"/>
      </w:pPr>
      <w:r>
        <w:t xml:space="preserve">To consolidate these efforts, the Marketing Manager launched the "Khartoum Connect" initiative. This comprehensive campaign had three pillars:</w:t>
      </w:r>
    </w:p>
    <w:p>
      <w:pPr>
        <w:pStyle w:val="BodyText"/>
      </w:pPr>
      <w:r>
        <w:t xml:space="preserve">Pillar</w:t>
      </w:r>
    </w:p>
    <w:p>
      <w:pPr>
        <w:pStyle w:val="BodyText"/>
      </w:pPr>
      <w:r>
        <w:t xml:space="preserve">Action</w:t>
      </w:r>
    </w:p>
    <w:p>
      <w:pPr>
        <w:pStyle w:val="BodyText"/>
      </w:pPr>
      <w:r>
        <w:t xml:space="preserve">Rationale for Sudan Khartoum Market</w:t>
      </w:r>
    </w:p>
    <w:p>
      <w:pPr>
        <w:pStyle w:val="BodyText"/>
      </w:pPr>
      <w:r>
        <w:t xml:space="preserve">Cultural Resonance</w:t>
      </w:r>
    </w:p>
    <w:p>
      <w:pPr>
        <w:pStyle w:val="BodyText"/>
      </w:pPr>
      <w:r>
        <w:t xml:space="preserve">Sponsorship of local arts festivals in Sudan Khartoum.Showcases support for national heritage and creativity.</w:t>
      </w:r>
    </w:p>
    <w:p>
      <w:pPr>
        <w:pStyle w:val="BodyText"/>
      </w:pPr>
      <w:r>
        <w:t xml:space="preserve">&lt; tr &gt; &lt; td&gt; Digital Accessibility &lt; td &gt;Low-bandwidth app updates and SMS alerts. &lt; th style =" width : 20 %;" colspan= "1" rowspan= "1" id = "cell-0-2"&gt;</w:t>
      </w:r>
    </w:p>
    <w:p>
      <w:pPr>
        <w:pStyle w:val="BodyText"/>
      </w:pPr>
      <w:r>
        <w:t xml:space="preserve">Relevance</w:t>
      </w:r>
    </w:p>
    <w:p>
      <w:pPr>
        <w:pStyle w:val="BodyText"/>
      </w:pPr>
      <w:r>
        <w:t xml:space="preserve">Trust Building</w:t>
      </w:r>
    </w:p>
    <w:p>
      <w:pPr>
        <w:pStyle w:val="BodyText"/>
      </w:pPr>
      <w:r>
        <w:t xml:space="preserve">Transparency reports on pricing and no hidden fees.</w:t>
      </w:r>
    </w:p>
    <w:p>
      <w:pPr>
        <w:pStyle w:val="BodyText"/>
      </w:pPr>
      <w:r>
        <w:t xml:space="preserve">This addresses skepticism regarding corporate practices in a volatile market.</w:t>
      </w:r>
    </w:p>
    <w:bookmarkStart w:id="26" w:name="d1.-results-and-performance-metrics"/>
    <w:p>
      <w:pPr>
        <w:pStyle w:val="Heading3"/>
      </w:pPr>
      <w:r>
        <w:t xml:space="preserve">D1. Results and Performance Metrics</w:t>
      </w:r>
    </w:p>
    <w:p>
      <w:pPr>
        <w:pStyle w:val="FirstParagraph"/>
      </w:pPr>
      <w:r>
        <w:t xml:space="preserve">The "Khartoum Connect" initiative yielded measurable success. Within six months, NileConnect saw:</w:t>
      </w:r>
    </w:p>
    <w:p>
      <w:pPr>
        <w:numPr>
          <w:ilvl w:val="0"/>
          <w:numId w:val="1002"/>
        </w:numPr>
        <w:pStyle w:val="Compact"/>
      </w:pPr>
      <w:r>
        <w:t xml:space="preserve">A 40% increase in social media engagement specifically from users located in Sudan Khartoum.</w:t>
      </w:r>
    </w:p>
    <w:p>
      <w:pPr>
        <w:numPr>
          <w:ilvl w:val="0"/>
          <w:numId w:val="1002"/>
        </w:numPr>
        <w:pStyle w:val="Compact"/>
      </w:pPr>
      <w:r>
        <w:t xml:space="preserve">A 15% reduction in customer churn rate, attributed to the improved perception of brand reliability.</w:t>
      </w:r>
    </w:p>
    <w:p>
      <w:pPr>
        <w:numPr>
          <w:ilvl w:val="0"/>
          <w:numId w:val="1002"/>
        </w:numPr>
        <w:pStyle w:val="Compact"/>
      </w:pPr>
      <w:r>
        <w:t xml:space="preserve">A significant uptick in user-generated content, with customers sharing their positive experiences on local WhatsApp groups and Facebook communities, which are critical word-of-mouth channels in Sudan Khartoum.</w:t>
      </w:r>
    </w:p>
    <w:bookmarkEnd w:id="26"/>
    <w:bookmarkEnd w:id="27"/>
    <w:bookmarkStart w:id="28" w:name="e.-challenges-and-lessons-learned"/>
    <w:p>
      <w:pPr>
        <w:pStyle w:val="Heading2"/>
      </w:pPr>
      <w:r>
        <w:t xml:space="preserve">E. Challenges and Lessons Learned</w:t>
      </w:r>
    </w:p>
    <w:p>
      <w:pPr>
        <w:pStyle w:val="FirstParagraph"/>
      </w:pPr>
      <w:r>
        <w:t xml:space="preserve">The role of the Marketing Manager in Sudan Khartoum is not without obstacles. One major challenge was navigating regulatory changes that frequently impact advertising standards and digital service provisions. The Marketing Manager had to maintain close communication with legal teams to ensure all campaigns in Sudan Khartoum remained compliant.</w:t>
      </w:r>
    </w:p>
    <w:p>
      <w:pPr>
        <w:pStyle w:val="BodyText"/>
      </w:pPr>
      <w:r>
        <w:t xml:space="preserve">Another lesson learned was the importance of local talent. While global marketing frameworks provide structure, they often fail when applied blindly to Sudan Khartoum. NileConnect realized that hiring Marketing Managers and coordinators who are native to Sudan Khartoum and possess deep local networks was essential for contextual accuracy. Outsourcing key strategic decisions to non-local consultants led to missteps in cultural messaging, reinforcing the need for localized leadership.</w:t>
      </w:r>
    </w:p>
    <w:bookmarkEnd w:id="28"/>
    <w:bookmarkStart w:id="29" w:name="f.-conclusion"/>
    <w:p>
      <w:pPr>
        <w:pStyle w:val="Heading2"/>
      </w:pPr>
      <w:r>
        <w:t xml:space="preserve">F. Conclusion</w:t>
      </w:r>
    </w:p>
    <w:p>
      <w:pPr>
        <w:pStyle w:val="FirstParagraph"/>
      </w:pPr>
      <w:r>
        <w:t xml:space="preserve">The case of NileConnect Solutions demonstrates that the Marketing Manager is a pivotal role in emerging markets like Sudan Khartoum. Success requires more than just traditional marketing expertise; it demands cultural intelligence, economic agility, and technological adaptability.</w:t>
      </w:r>
    </w:p>
    <w:p>
      <w:pPr>
        <w:pStyle w:val="BodyText"/>
      </w:pPr>
      <w:r>
        <w:t xml:space="preserve">For organizations looking to enter or expand within Sudan Khartoum, investing in a robust Marketing strategy that respects local traditions while embracing digital innovation is crucial. The Marketing Manager serves as the bridge between global brand aspirations and local market realities. In Sudan Khartoum, where community and trust are paramount, the most effective marketing is not just about selling a product; it is about building lasting relationships within the fabric of society.</w:t>
      </w:r>
    </w:p>
    <w:p>
      <w:pPr>
        <w:pStyle w:val="BodyText"/>
      </w:pPr>
      <w:r>
        <w:t xml:space="preserve">As Sudan Khartoum continues to navigate its economic recovery, the Marketing Manager will play an even more significant role in shaping consumer behavior and driving sustainable business growth. The lessons learned from this case study provide a roadmap for other businesses seeking to establish a meaningful presence in this vibrant and complex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Sudan Khartoum</dc:title>
  <dc:creator/>
  <cp:keywords/>
  <dcterms:created xsi:type="dcterms:W3CDTF">2026-07-29T06:33:53Z</dcterms:created>
  <dcterms:modified xsi:type="dcterms:W3CDTF">2026-07-29T06:33:53Z</dcterms:modified>
</cp:coreProperties>
</file>

<file path=docProps/custom.xml><?xml version="1.0" encoding="utf-8"?>
<Properties xmlns="http://schemas.openxmlformats.org/officeDocument/2006/custom-properties" xmlns:vt="http://schemas.openxmlformats.org/officeDocument/2006/docPropsVTypes"/>
</file>