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674234e1fdc1938405260e5b67aee79502e01d7"/>
    <w:p>
      <w:pPr>
        <w:pStyle w:val="Heading1"/>
      </w:pPr>
      <w:r>
        <w:t xml:space="preserve">A Strategic Case Study of the Marketing Manager Role in Uganda, Kampala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case study explores the pivotal role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within the dynamic business environment of</w:t>
      </w:r>
      <w:r>
        <w:t xml:space="preserve"> </w:t>
      </w:r>
      <w:r>
        <w:rPr>
          <w:bCs/>
          <w:b/>
        </w:rPr>
        <w:t xml:space="preserve">Kampala</w:t>
      </w:r>
      <w:r>
        <w:t xml:space="preserve">, Uganda. As East Africa’s largest economy and a hub for innovation, commerce, and technology,</w:t>
      </w:r>
      <w:r>
        <w:rPr>
          <w:iCs/>
          <w:i/>
        </w:rPr>
        <w:t xml:space="preserve">Kampala presents unique challenges and opportunities for marketing professionals.</w:t>
      </w:r>
      <w:r>
        <w:t xml:space="preserve">The document delves into the strategic responsibilities, cultural nuances, digital transformation trends, and competitive landscape that define effective marketing leadership in this specific geographic context.</w:t>
      </w:r>
    </w:p>
    <w:bookmarkEnd w:id="20"/>
    <w:bookmarkStart w:id="21" w:name="X3110f6e54c3d7eca805a08b30526ffa8ad40221"/>
    <w:p>
      <w:pPr>
        <w:pStyle w:val="Heading2"/>
      </w:pPr>
      <w:r>
        <w:t xml:space="preserve">1. Introduction to the Kampala Business Landscape</w:t>
      </w:r>
    </w:p>
    <w:p>
      <w:pPr>
        <w:pStyle w:val="FirstParagraph"/>
      </w:pPr>
      <w:r>
        <w:t xml:space="preserve">To understand the position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one must first grasp the economic fabric of</w:t>
      </w:r>
      <w:r>
        <w:t xml:space="preserve"> </w:t>
      </w:r>
      <w:r>
        <w:rPr>
          <w:iCs/>
          <w:i/>
        </w:rPr>
        <w:t xml:space="preserve">Kampala, Uganda.</w:t>
      </w:r>
      <w:r>
        <w:t xml:space="preserve">The city is not merely a capital; it is a bustling metropolis where traditional commerce meets rapid digital adoption. With a youthful demographic—over 75% of the population is under thirty—the marketing strategies employed here must resonate with tech-savvy, mobile-first consumers.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iCs/>
          <w:i/>
        </w:rPr>
        <w:t xml:space="preserve">Kampala, Uganda</w:t>
      </w:r>
      <w:r>
        <w:t xml:space="preserve">, businesses range from informal street vendors to multinational corporations operating in the financial and telecommunications sectors.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operates at the intersection of these diverse market segments. The role requires a dual focus: maintaining brand relevance among urban professionals while ensuring accessibility and appeal to the broader mass market that drives volume sales.</w:t>
      </w:r>
    </w:p>
    <w:bookmarkEnd w:id="21"/>
    <w:bookmarkStart w:id="22" w:name="X543e190b0ea3f1cedcf1213decf0f76de0906bc"/>
    <w:p>
      <w:pPr>
        <w:pStyle w:val="Heading2"/>
      </w:pPr>
      <w:r>
        <w:t xml:space="preserve">2. Core Responsibilities of a Marketing Manager in this Context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wields a multifaceted role that goes beyond traditional advertising. Their duties are deeply intertwined with local consumer behavior and infrastructural realities.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Strategy and Social Media Dominance:</w:t>
      </w:r>
      <w:r>
        <w:t xml:space="preserve">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social media penetration is exceptionally high. Platforms like WhatsApp, Facebook, TikTok, and Instagram are not just social tools but primary commerce channels.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 must craft content that is visually engaging yet optimized for low-bandwidth environments.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Local Language and Cultural Localization:</w:t>
      </w:r>
      <w:r>
        <w:t xml:space="preserve">Promoting a brand 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requires linguistic precision. While English is the official language, Swahili and Luganda are widely spoken. A successful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will integrate these languages into campaigns to build trust and community connection.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Influencer Partnerships:</w:t>
      </w:r>
      <w:r>
        <w:t xml:space="preserve">The influencer economy 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is robust. Music, fashion, and lifestyle influencers hold significant sway over consumer decisions.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must identify authentic voices rather than just those with high follower counts to ensure genuine engagement.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Omnichannel Integration:</w:t>
      </w:r>
      <w:r>
        <w:t xml:space="preserve">Physical retail 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such as at Garden City Mall or Acacia Mall, remains vital.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must bridge the gap between online campaigns and in-store experiences, ensuring that digital leads convert into foot traffic.</w:t>
      </w:r>
    </w:p>
    <w:bookmarkEnd w:id="22"/>
    <w:bookmarkStart w:id="23" w:name="Xc95183a96b87f0b2adca00b6c189e9f3d2a4b6c"/>
    <w:p>
      <w:pPr>
        <w:pStyle w:val="Heading2"/>
      </w:pPr>
      <w:r>
        <w:t xml:space="preserve">3. Key Challenges Faced by Marketing Managers in Kampala</w:t>
      </w:r>
    </w:p>
    <w:p>
      <w:pPr>
        <w:pStyle w:val="FirstParagraph"/>
      </w:pPr>
      <w:r>
        <w:t xml:space="preserve">Operating as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presents distinct hurdles that require adaptive leadership and strategic resilience.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Privacy and Trust:</w:t>
      </w:r>
      <w:r>
        <w:t xml:space="preserve">With increasing digitalization, consumers 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beware of scams. Building brand trust is paramount.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must prioritize transparency in data usage to foster long-term loyalty.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Volatility:</w:t>
      </w:r>
      <w:r>
        <w:t xml:space="preserve">Budget fluctuations due to currency exchange rates and inflation affect marketing spend. A skilled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must be agile, reallocating funds quickly between paid media and organic community management as economic conditions shift.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Infrastructure Limitations:</w:t>
      </w:r>
      <w:r>
        <w:t xml:space="preserve">While improving, internet connectivity can be inconsistent. Campaigns designed by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must have offline contingencies or light-data alternatives to ensure message delivery is not compromised.</w:t>
      </w:r>
    </w:p>
    <w:bookmarkEnd w:id="23"/>
    <w:bookmarkStart w:id="24" w:name="strategic-opportunities-for-growth"/>
    <w:p>
      <w:pPr>
        <w:pStyle w:val="Heading2"/>
      </w:pPr>
      <w:r>
        <w:t xml:space="preserve">4. Strategic Opportunities for Growth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has unprecedented opportunities to innovate.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Fintech Integration:</w:t>
      </w:r>
      <w:r>
        <w:t xml:space="preserve">M-Pesa and Mobile Money are ubiquitous. A forward-thinking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must leverage these platforms for seamless payment integrations in e-commerce campaigns, reducing friction in the customer journey within</w:t>
      </w:r>
      <w:r>
        <w:t xml:space="preserve"> </w:t>
      </w:r>
      <w:r>
        <w:rPr>
          <w:iCs/>
          <w:i/>
        </w:rPr>
        <w:t xml:space="preserve">Kampala, Uganda.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Youth-Centric Content Creation:</w:t>
      </w:r>
      <w:r>
        <w:t xml:space="preserve">The youth demographic is a creative powerhouse. Empowering local content creators to co-brand products can yield authentic and cost-effective marketing outcomes. This approach resonates deeply with the urban culture of</w:t>
      </w:r>
      <w:r>
        <w:t xml:space="preserve"> </w:t>
      </w:r>
      <w:r>
        <w:rPr>
          <w:iCs/>
          <w:i/>
        </w:rPr>
        <w:t xml:space="preserve">Kampala, Uganda.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Corporate Social Responsibility (CSR):</w:t>
      </w:r>
      <w:r>
        <w:t xml:space="preserve">Consumers 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increasingly support brands that give back.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must highlight CSR initiatives to enhance brand equity and community standing.</w:t>
      </w:r>
    </w:p>
    <w:bookmarkEnd w:id="24"/>
    <w:bookmarkStart w:id="25" w:name="X402073821557e63a2637e8592c171d4159bb98e"/>
    <w:p>
      <w:pPr>
        <w:pStyle w:val="Heading2"/>
      </w:pPr>
      <w:r>
        <w:t xml:space="preserve">5. Case Example: Launching a Tech Startup in Kampala</w:t>
      </w:r>
    </w:p>
    <w:p>
      <w:pPr>
        <w:pStyle w:val="FirstParagraph"/>
      </w:pPr>
      <w:r>
        <w:t xml:space="preserve">To illustrate the practical application of this role, consider a hypothetical tech startup launching in</w:t>
      </w:r>
      <w:r>
        <w:t xml:space="preserve"> </w:t>
      </w:r>
      <w:r>
        <w:rPr>
          <w:iCs/>
          <w:i/>
        </w:rPr>
        <w:t xml:space="preserve">Kampala, Uganda.</w:t>
      </w:r>
      <w:r>
        <w:t xml:space="preserve">The assigned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must execute a go-to-market strategy that navigates local nuances.</w:t>
      </w:r>
    </w:p>
    <w:p>
      <w:pPr>
        <w:numPr>
          <w:ilvl w:val="0"/>
          <w:numId w:val="1004"/>
        </w:numPr>
        <w:pStyle w:val="Compact"/>
      </w:pPr>
      <w:r>
        <w:t xml:space="preserve">Phase 1: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might initiate a “Teaser Campaign” on social media using humor and relatable street culture scenarios in Luganda. This builds anticipation among the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youth demographic.</w:t>
      </w:r>
    </w:p>
    <w:p>
      <w:pPr>
        <w:numPr>
          <w:ilvl w:val="0"/>
          <w:numId w:val="1004"/>
        </w:numPr>
        <w:pStyle w:val="Compact"/>
      </w:pPr>
      <w:r>
        <w:t xml:space="preserve">Phase 2: Influencer partnerships are activated. Micro-influencers in the tech and lifestyle spaces review beta versions of the product, creating word-of-mouth buzz across</w:t>
      </w:r>
      <w:r>
        <w:t xml:space="preserve"> </w:t>
      </w:r>
      <w:r>
        <w:rPr>
          <w:iCs/>
          <w:i/>
        </w:rPr>
        <w:t xml:space="preserve">Kampala, Uganda.</w:t>
      </w:r>
    </w:p>
    <w:p>
      <w:pPr>
        <w:numPr>
          <w:ilvl w:val="0"/>
          <w:numId w:val="1004"/>
        </w:numPr>
        <w:pStyle w:val="Compact"/>
      </w:pPr>
      <w:r>
        <w:t xml:space="preserve">Phase 3: A launch event is held in a trendy area of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such as Bukoto or Wandegeya. Simultaneously, digital ads drive registrations via Mobile Money payments, showcasing the ease of transaction.</w:t>
      </w:r>
    </w:p>
    <w:p>
      <w:pPr>
        <w:numPr>
          <w:ilvl w:val="0"/>
          <w:numId w:val="1004"/>
        </w:numPr>
        <w:pStyle w:val="Compact"/>
      </w:pPr>
      <w:r>
        <w:t xml:space="preserve">Phase 4: Post-launch analytics are reviewed by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m to refine messaging for broader regions 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ensuring scalability and sustained growth.</w:t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is both complex and rewarding. It demands a blend of global marketing standards with hyper-local execution. Success in this role requires an understanding of the vibrant culture, digital habits, and economic realities specific to</w:t>
      </w:r>
      <w:r>
        <w:t xml:space="preserve"> </w:t>
      </w:r>
      <w:r>
        <w:rPr>
          <w:iCs/>
          <w:i/>
        </w:rPr>
        <w:t xml:space="preserve">Kampala, Uganda.</w:t>
      </w:r>
    </w:p>
    <w:p>
      <w:pPr>
        <w:pStyle w:val="BodyText"/>
      </w:pPr>
      <w:r>
        <w:t xml:space="preserve">By leveraging digital channels effectively, respecting cultural nuances, adapting to infrastructural constraints,</w:t>
      </w:r>
      <w:r>
        <w:rPr>
          <w:bCs/>
          <w:b/>
        </w:rPr>
        <w:t xml:space="preserve">Marketing Managers</w:t>
      </w:r>
      <w:r>
        <w:t xml:space="preserve">can drive significant brand growth. This case study underscores that effective marketing 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is not just about selling products; it is about building relationships with a dynamic and youthful population.</w:t>
      </w:r>
    </w:p>
    <w:p>
      <w:pPr>
        <w:pStyle w:val="BodyText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serving 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must be a strategic thinker, cultural interpreter, and digital innovator. Their ability to navigate these complexities will determine the success of brands operating in this vibrant East African market.</w:t>
      </w:r>
    </w:p>
    <w:bookmarkEnd w:id="26"/>
    <w:p>
      <w:pPr>
        <w:pStyle w:val="BodyTex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intersection of traditional values and rapid digital adoption makes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's role in</w:t>
      </w:r>
      <w:r>
        <w:t xml:space="preserve"> </w:t>
      </w:r>
      <w:r>
        <w:rPr>
          <w:iCs/>
          <w:i/>
        </w:rPr>
        <w:t xml:space="preserve">Kampala, Uganda,</w:t>
      </w:r>
      <w:r>
        <w:t xml:space="preserve">critical for brand longevity and market penetration. Adapting strategies to local languages, mobile money ecosystems, and social media dynamics is essential.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2026-07-29T09:14:11Z</dcterms:created>
  <dcterms:modified xsi:type="dcterms:W3CDTF">2026-07-29T09:14:11Z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