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4" w:name="Xc6707ecc61778ccf7b99540ce924cf95b771b70"/>
    <w:p>
      <w:pPr>
        <w:pStyle w:val="Heading1"/>
      </w:pPr>
      <w:r>
        <w:t xml:space="preserve">CASE STUDY: Navigating the Complexities of Modern Brand Strategy in the United Arab Emirates Abu Dhabi</w:t>
      </w:r>
    </w:p>
    <w:p>
      <w:pPr>
        <w:pStyle w:val="FirstParagraph"/>
      </w:pPr>
      <w:r>
        <w:rPr>
          <w:bCs/>
          <w:b/>
        </w:rPr>
        <w:t xml:space="preserve">Date:</w:t>
      </w:r>
      <w:r>
        <w:t xml:space="preserve"> </w:t>
      </w:r>
      <w:r>
        <w:t xml:space="preserve">October 2023</w:t>
      </w:r>
      <w:r>
        <w:br/>
      </w:r>
      <w:r>
        <w:rPr>
          <w:bCs/>
          <w:b/>
        </w:rPr>
        <w:t xml:space="preserve">Status:Focus Role:</w:t>
      </w:r>
    </w:p>
    <w:bookmarkStart w:id="20" w:name="executive-summary"/>
    <w:p>
      <w:pPr>
        <w:pStyle w:val="Heading2"/>
      </w:pPr>
      <w:r>
        <w:t xml:space="preserve">1. Executive Summary</w:t>
      </w:r>
    </w:p>
    <w:p>
      <w:pPr>
        <w:pStyle w:val="FirstParagraph"/>
      </w:pPr>
      <w:r>
        <w:t xml:space="preserve">This Case Study explores the critical challenges and strategic opportunities faced by a newly appointed Marketing Manager operating within the dynamic commercial landscape of the United Arab Emirates Abu Dhabi. As global economic tides shift, Abu Dhabi has emerged not merely as an oil-rich emirate, but as a diversified hub for tourism, culture, logistics, and renewable energy. For any organization aiming to establish or expand its footprint in this region success is no longer guaranteed by brand heritage alone it requires hyper-localized strategies cultural intelligence and regulatory agility This document analyzes the specific hurdles encountered by our fictional client Nexus Tech Solutions while detailing how their Marketing Manager leveraged local insights to drive sustainable growth in United Arab Emirates Abu Dhabi.</w:t>
      </w:r>
    </w:p>
    <w:bookmarkEnd w:id="20"/>
    <w:bookmarkStart w:id="21" w:name="company-background-and-regional-context"/>
    <w:p>
      <w:pPr>
        <w:pStyle w:val="Heading2"/>
      </w:pPr>
      <w:r>
        <w:t xml:space="preserve">2. Company Background and Regional Context</w:t>
      </w:r>
    </w:p>
    <w:p>
      <w:pPr>
        <w:pStyle w:val="FirstParagraph"/>
      </w:pPr>
      <w:r>
        <w:t xml:space="preserve">Nexus Tech Solutions is a mid-sized enterprise specializing in enterprise-level software solutions for government entities and large family-owned conglomerates. Originally headquartered in Europe Nexus Tech sought to diversify its revenue streams by entering the Middle East market Selecting United Arab Emirates Abu Dhabi as their primary base of operations was strategic due to its status as the capital of the UAE offering proximity to federal government decision-makers and a stable regulatory environment compared other regional hubs However entering this market presented significant barriers including high competition from established global giants intense price sensitivity among local buyers and a complex bureaucratic purchasing process.</w:t>
      </w:r>
    </w:p>
    <w:bookmarkEnd w:id="21"/>
    <w:bookmarkStart w:id="22" w:name="X5c4f73c6bf7824fe2660bb01cd1bb0fb2e74ede"/>
    <w:p>
      <w:pPr>
        <w:pStyle w:val="Heading2"/>
      </w:pPr>
      <w:r>
        <w:t xml:space="preserve">3. The Role of the Marketing Manager in Abu Dhabi</w:t>
      </w:r>
    </w:p>
    <w:p>
      <w:pPr>
        <w:pStyle w:val="FirstParagraph"/>
      </w:pPr>
      <w:r>
        <w:t xml:space="preserve">In this context the role of the Marketing Manager transcends traditional digital campaigns or lead generation it becomes a multifaceted position requiring diplomatic nuance cultural empathy and strategic foresight In United Arab Emirates Abu Dhabi business is deeply relational decisions are often influenced by personal trust reputation and long term partnership potential rather than purely transactional metrics The Marketing Manager at Nexus Tech was tasked with three primary objectives:</w:t>
      </w:r>
    </w:p>
    <w:p>
      <w:pPr>
        <w:numPr>
          <w:ilvl w:val="0"/>
          <w:numId w:val="1001"/>
        </w:numPr>
        <w:pStyle w:val="Compact"/>
      </w:pPr>
      <w:r>
        <w:rPr>
          <w:bCs/>
          <w:b/>
        </w:rPr>
        <w:t xml:space="preserve">Cultural Localization:</w:t>
      </w:r>
      <w:r>
        <w:t xml:space="preserve"> </w:t>
      </w:r>
      <w:r>
        <w:t xml:space="preserve">Adapting global branding messages to resonate with Emirati values such as respect for tradition hospitality and community.</w:t>
      </w:r>
    </w:p>
    <w:p>
      <w:pPr>
        <w:numPr>
          <w:ilvl w:val="0"/>
          <w:numId w:val="1001"/>
        </w:numPr>
        <w:pStyle w:val="Compact"/>
      </w:pPr>
      <w:r>
        <w:rPr>
          <w:bCs/>
          <w:b/>
        </w:rPr>
        <w:t xml:space="preserve">B2B Relationship Building:</w:t>
      </w:r>
    </w:p>
    <w:p>
      <w:pPr>
        <w:numPr>
          <w:ilvl w:val="0"/>
          <w:numId w:val="1001"/>
        </w:numPr>
        <w:pStyle w:val="Compact"/>
      </w:pPr>
      <w:r>
        <w:rPr>
          <w:bCs/>
          <w:b/>
        </w:rPr>
        <w:t xml:space="preserve">Digital Integration:</w:t>
      </w:r>
      <w:r>
        <w:t xml:space="preserve">Leveraging the high smartphone penetration rate in United Arab Emirates Abu Dhabi to complement offline networking efforts.</w:t>
      </w:r>
    </w:p>
    <w:bookmarkEnd w:id="22"/>
    <w:bookmarkStart w:id="26" w:name="challenges-faced"/>
    <w:p>
      <w:pPr>
        <w:pStyle w:val="Heading2"/>
      </w:pPr>
      <w:r>
        <w:t xml:space="preserve">4. Challenges Faced</w:t>
      </w:r>
    </w:p>
    <w:bookmarkStart w:id="23" w:name="X2026209a337511a6b0a3a1cb2b4b965d12cf5a2"/>
    <w:p>
      <w:pPr>
        <w:pStyle w:val="Heading3"/>
      </w:pPr>
      <w:r>
        <w:t xml:space="preserve">A. Cultural Nuances and Communication Styles</w:t>
      </w:r>
    </w:p>
    <w:p>
      <w:pPr>
        <w:pStyle w:val="FirstParagraph"/>
      </w:pPr>
      <w:r>
        <w:t xml:space="preserve">The initial marketing materials created by the central European team were direct concise and data heavy while effective in Europe this approach fell flat in United Arab Emirates Abu Dhabi Local stakeholders perceived the tone as cold and impersonal In a society where relationships are paramount a "hard sell" can be seen as disrespectful or aggressive. The Marketing Manager identified that communication needed to be more narrative driven emphasizing partnership longevity social responsibility and alignment with national visions such as</w:t>
      </w:r>
      <w:r>
        <w:t xml:space="preserve"> </w:t>
      </w:r>
      <w:r>
        <w:rPr>
          <w:iCs/>
          <w:i/>
        </w:rPr>
        <w:t xml:space="preserve">Abu Dhabi Economic Vision 2030</w:t>
      </w:r>
      <w:r>
        <w:t xml:space="preserve">.</w:t>
      </w:r>
    </w:p>
    <w:bookmarkEnd w:id="23"/>
    <w:bookmarkStart w:id="24" w:name="Xe1cb36f8c3bb2f88611ea205933b6d8b67173cc"/>
    <w:p>
      <w:pPr>
        <w:pStyle w:val="Heading3"/>
      </w:pPr>
      <w:r>
        <w:t xml:space="preserve">B. Regulatory Compliance and Data Privacy</w:t>
      </w:r>
    </w:p>
    <w:p>
      <w:pPr>
        <w:pStyle w:val="FirstParagraph"/>
      </w:pPr>
      <w:r>
        <w:t xml:space="preserve">The United Arab Emirates has been rapidly evolving its legal framework regarding data protection and digital marketing compliance specifically the UAE Federal Decree-Law No. 45 of 2021 on Personal Data Protection Navigating these regulations required the Marketing Manager to overhaul their customer relationship management (CRM) protocols ensuring that all data collection methods in Abu Dhabi were fully compliant without compromising user experience.</w:t>
      </w:r>
    </w:p>
    <w:bookmarkEnd w:id="24"/>
    <w:bookmarkStart w:id="25" w:name="c.-competitive-saturation"/>
    <w:p>
      <w:pPr>
        <w:pStyle w:val="Heading3"/>
      </w:pPr>
      <w:r>
        <w:t xml:space="preserve">C. Competitive Saturation</w:t>
      </w:r>
    </w:p>
    <w:p>
      <w:pPr>
        <w:pStyle w:val="FirstParagraph"/>
      </w:pPr>
      <w:r>
        <w:t xml:space="preserve">The market in United Arab Emirates Abu Dhabi is crowded with both global tech giants and agile local startups. Standing out required more than just superior product features it demanded a brand story that connected emotionally with the local populace Many competitors were offering steep discounts leading to a race to the bottom The Marketing Manager recognized that competing on price would erode profit margins and brand equity instead they chose to compete on value expertise and exclusive support structures tailored for the regional market.</w:t>
      </w:r>
    </w:p>
    <w:bookmarkEnd w:id="25"/>
    <w:bookmarkEnd w:id="26"/>
    <w:bookmarkStart w:id="30" w:name="strategic-interventions"/>
    <w:p>
      <w:pPr>
        <w:pStyle w:val="Heading2"/>
      </w:pPr>
      <w:r>
        <w:t xml:space="preserve">5. Strategic Interventions</w:t>
      </w:r>
    </w:p>
    <w:bookmarkStart w:id="27" w:name="a.-hyper-local-content-strategy"/>
    <w:p>
      <w:pPr>
        <w:pStyle w:val="Heading3"/>
      </w:pPr>
      <w:r>
        <w:t xml:space="preserve">A. Hyper-Local Content Strategy</w:t>
      </w:r>
    </w:p>
    <w:p>
      <w:pPr>
        <w:pStyle w:val="FirstParagraph"/>
      </w:pPr>
      <w:r>
        <w:t xml:space="preserve">The Marketing Manager spearheaded a content localization initiative This involved creating Arabic language versions of all major landing pages not just as translations but as culturally adapted narratives Incorporating Islamic motifs respecting prayer times in communication scheduling and highlighting case studies from other successful implementations within the GCC (Gulf Cooperation Council) region helped build immediate trust It was crucial to demonstrate that Nexus Tech understood the unique operational realities of businesses operating in United Arab Emirates Abu Dhabi.</w:t>
      </w:r>
    </w:p>
    <w:bookmarkEnd w:id="27"/>
    <w:bookmarkStart w:id="28" w:name="b.-strategic-partnerships-and-events"/>
    <w:p>
      <w:pPr>
        <w:pStyle w:val="Heading3"/>
      </w:pPr>
      <w:r>
        <w:t xml:space="preserve">B. Strategic Partnerships and Events</w:t>
      </w:r>
    </w:p>
    <w:p>
      <w:pPr>
        <w:pStyle w:val="FirstParagraph"/>
      </w:pPr>
      <w:r>
        <w:t xml:space="preserve">In Abu Dhabi presence at key industry events such as the Abu Dhabi International Book Fair or specialized government tech expos was essential The Marketing Manager shifted budget allocation from broad digital ads to targeted sponsorship of high profile networking events This allowed for face-to-face interactions which are vital in building the *wasta* (influence/connections) network crucial for closing deals in this region By positioning executives as speakers on panels discussing digital transformation Nexus Tech gained authority and visibility among key influencers.</w:t>
      </w:r>
    </w:p>
    <w:bookmarkEnd w:id="28"/>
    <w:bookmarkStart w:id="29" w:name="Xc6824b0a297fc3148a01cd65b1304fcfe10b4c3"/>
    <w:p>
      <w:pPr>
        <w:pStyle w:val="Heading3"/>
      </w:pPr>
      <w:r>
        <w:t xml:space="preserve">C. Leveraging Digital Platforms Dominant in the Region</w:t>
      </w:r>
    </w:p>
    <w:p>
      <w:pPr>
        <w:pStyle w:val="FirstParagraph"/>
      </w:pPr>
      <w:r>
        <w:t xml:space="preserve">The Marketing Manager optimized campaigns for platforms with highest engagement rates in United Arab Emirates Abu Dhabi such as Instagram LinkedIn and increasingly TikTok for B2C adjacent services They utilized influencer marketing not just for consumer goods but to partner with local business thought leaders who could vouch for Nexus Tech’s reliability This hybrid approach combined the warmth of social proof with the professionalism required by corporate clients.</w:t>
      </w:r>
    </w:p>
    <w:bookmarkEnd w:id="29"/>
    <w:bookmarkEnd w:id="30"/>
    <w:bookmarkStart w:id="31" w:name="results-and-impact"/>
    <w:p>
      <w:pPr>
        <w:pStyle w:val="Heading2"/>
      </w:pPr>
      <w:r>
        <w:t xml:space="preserve">6. Results and Impact</w:t>
      </w:r>
    </w:p>
    <w:p>
      <w:pPr>
        <w:pStyle w:val="FirstParagraph"/>
      </w:pPr>
      <w:r>
        <w:t xml:space="preserve">Within twelve months of implementing these localized strategies under the guidance of the Marketing Manager Nexus Tech Solutions achieved remarkable results in United Arab Emirates Abu Dhabi:</w:t>
      </w:r>
    </w:p>
    <w:p>
      <w:pPr>
        <w:numPr>
          <w:ilvl w:val="0"/>
          <w:numId w:val="1002"/>
        </w:numPr>
        <w:pStyle w:val="Compact"/>
      </w:pPr>
      <w:r>
        <w:rPr>
          <w:bCs/>
          <w:b/>
        </w:rPr>
        <w:t xml:space="preserve">A 40% Increase in Qualified Leads:</w:t>
      </w:r>
    </w:p>
    <w:p>
      <w:pPr>
        <w:numPr>
          <w:ilvl w:val="0"/>
          <w:numId w:val="1002"/>
        </w:numPr>
        <w:pStyle w:val="Compact"/>
      </w:pPr>
      <w:r>
        <w:rPr>
          <w:bCs/>
          <w:b/>
        </w:rPr>
        <w:t xml:space="preserve">Successful Entry into Two Major Government Contracts:</w:t>
      </w:r>
    </w:p>
    <w:p>
      <w:pPr>
        <w:numPr>
          <w:ilvl w:val="0"/>
          <w:numId w:val="1002"/>
        </w:numPr>
        <w:pStyle w:val="Compact"/>
      </w:pPr>
      <w:r>
        <w:t xml:space="preserve">Enhanced Brand Perception:NPS (Net Promoter Score) increased significantly as clients praised the company’s understanding of local business etiquette and responsiveness.</w:t>
      </w:r>
    </w:p>
    <w:bookmarkEnd w:id="31"/>
    <w:bookmarkStart w:id="32" w:name="X25197043d54ec63575158e4f18b5b742010e6a9"/>
    <w:p>
      <w:pPr>
        <w:pStyle w:val="Heading2"/>
      </w:pPr>
      <w:r>
        <w:t xml:space="preserve">7. Key Takeaways for Marketing Managers in United Arab Emirates Abu Dhabi</w:t>
      </w:r>
    </w:p>
    <w:p>
      <w:pPr>
        <w:pStyle w:val="FirstParagraph"/>
      </w:pPr>
      <w:r>
        <w:t xml:space="preserve">This Case Study underscores several vital lessons for any Marketing Manager operating in this prestigious region:</w:t>
      </w:r>
    </w:p>
    <w:p>
      <w:pPr>
        <w:numPr>
          <w:ilvl w:val="0"/>
          <w:numId w:val="1003"/>
        </w:numPr>
        <w:pStyle w:val="Compact"/>
      </w:pPr>
      <w:r>
        <w:rPr>
          <w:bCs/>
          <w:b/>
        </w:rPr>
        <w:t xml:space="preserve">Culture is King:</w:t>
      </w:r>
    </w:p>
    <w:p>
      <w:pPr>
        <w:numPr>
          <w:ilvl w:val="0"/>
          <w:numId w:val="1003"/>
        </w:numPr>
        <w:pStyle w:val="Compact"/>
      </w:pPr>
      <w:r>
        <w:rPr>
          <w:bCs/>
          <w:b/>
        </w:rPr>
        <w:t xml:space="preserve">Relationships Precede Transactions:</w:t>
      </w:r>
    </w:p>
    <w:p>
      <w:pPr>
        <w:numPr>
          <w:ilvl w:val="0"/>
          <w:numId w:val="1003"/>
        </w:numPr>
        <w:pStyle w:val="Compact"/>
      </w:pPr>
      <w:r>
        <w:rPr>
          <w:bCs/>
          <w:b/>
        </w:rPr>
        <w:t xml:space="preserve">Agility in Regulation:</w:t>
      </w:r>
    </w:p>
    <w:p>
      <w:pPr>
        <w:numPr>
          <w:ilvl w:val="0"/>
          <w:numId w:val="1003"/>
        </w:numPr>
        <w:pStyle w:val="Compact"/>
      </w:pPr>
      <w:r>
        <w:rPr>
          <w:bCs/>
          <w:b/>
        </w:rPr>
        <w:t xml:space="preserve">Digital-Physical Hybrid:</w:t>
      </w:r>
    </w:p>
    <w:bookmarkEnd w:id="32"/>
    <w:bookmarkStart w:id="33" w:name="conclusion"/>
    <w:p>
      <w:pPr>
        <w:pStyle w:val="Heading2"/>
      </w:pPr>
      <w:r>
        <w:t xml:space="preserve">8. Conclusion</w:t>
      </w:r>
    </w:p>
    <w:p>
      <w:pPr>
        <w:pStyle w:val="FirstParagraph"/>
      </w:pPr>
      <w:r>
        <w:t xml:space="preserve">The journey of Nexus Tech Solutions in United Arab Emirates Abu Dhabi illustrates that entering this market requires more than just capital and technology it demands a Marketing Manager who can act as a cultural bridge. By adapting global strengths to local realities the Marketing Manager transformed potential barriers into competitive advantages This Case Study serves as a blueprint for future organizations looking to thrive in one of the world’s most dynamic economic centers proving that when executed with precision empathy and strategic insight United Arab Emirates Abu Dhabi offers unparalleled opportunities for growth.</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Management in the United Arab Emirates Abu Dhabi</dc:title>
  <dc:creator/>
  <dc:language>en</dc:language>
  <cp:keywords/>
  <dcterms:created xsi:type="dcterms:W3CDTF">2026-07-29T14:26:07Z</dcterms:created>
  <dcterms:modified xsi:type="dcterms:W3CDTF">2026-07-29T14:26:07Z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