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Pivot</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0" w:name="X0390f83cde8c153365a41218940e18fd4800884"/>
    <w:p>
      <w:pPr>
        <w:pStyle w:val="Heading1"/>
      </w:pPr>
      <w:r>
        <w:t xml:space="preserve">A Strategic Case Study in Growth: The Role of the Marketing Manager in United Kingdom Birmingham</w:t>
      </w:r>
    </w:p>
    <w:p>
      <w:pPr>
        <w:pStyle w:val="FirstParagraph"/>
      </w:pPr>
      <w:r>
        <w:rPr>
          <w:bCs/>
          <w:b/>
        </w:rPr>
        <w:t xml:space="preserve">Date:</w:t>
      </w:r>
      <w:r>
        <w:t xml:space="preserve"> </w:t>
      </w:r>
      <w:r>
        <w:t xml:space="preserve">October 26, 2023</w:t>
      </w:r>
      <w:r>
        <w:br/>
      </w:r>
      <w:r>
        <w:rPr>
          <w:bCs/>
          <w:b/>
        </w:rPr>
        <w:t xml:space="preserve">Status:</w:t>
      </w:r>
      <w:r>
        <w:t xml:space="preserve">Completed/Reviewed</w:t>
      </w:r>
      <w:r>
        <w:br/>
      </w:r>
      <w:r>
        <w:rPr>
          <w:bCs/>
          <w:b/>
        </w:rPr>
        <w:t xml:space="preserve">Location Focus:</w:t>
      </w:r>
      <w:r>
        <w:t xml:space="preserve"> </w:t>
      </w:r>
      <w:r>
        <w:t xml:space="preserve">United Kingdom Birmingham</w:t>
      </w:r>
    </w:p>
    <w:bookmarkStart w:id="20" w:name="executive-summary"/>
    <w:p>
      <w:pPr>
        <w:pStyle w:val="Heading2"/>
      </w:pPr>
      <w:r>
        <w:t xml:space="preserve">1. Executive Summary</w:t>
      </w:r>
    </w:p>
    <w:p>
      <w:pPr>
        <w:pStyle w:val="FirstParagraph"/>
      </w:pPr>
      <w:r>
        <w:t xml:space="preserve">In the rapidly evolving landscape of modern commerce, the role of a Marketing Manager has transcended traditional advertising to become a pivotal strategic leadership position. This Case Study examines the successful tenure and strategic initiatives of a senior Marketing Manager operating within United Kingdom Birmingham. As one of the United Kingdom's most dynamic economic hubs, Birmingham offers unique challenges and opportunities that require tailored marketing strategies. This document details how effective leadership by a Marketing Manager can drive brand visibility, customer engagement, and revenue growth in this specific geographic context.</w:t>
      </w:r>
    </w:p>
    <w:p>
      <w:pPr>
        <w:pStyle w:val="BodyText"/>
      </w:pPr>
      <w:r>
        <w:t xml:space="preserve">The primary objective of this Case Study is to illustrate how localized expertise combined with data-driven digital strategies can transform a mid-sized enterprise into a market leader within the West Midlands region. By analyzing the actions taken by our subject Marketing Manager, we aim to provide actionable insights for other organizations seeking to strengthen their market presence in United Kingdom Birmingham and across the broader British Isles.</w:t>
      </w:r>
    </w:p>
    <w:bookmarkEnd w:id="20"/>
    <w:bookmarkStart w:id="21" w:name="company-background-and-market-context"/>
    <w:p>
      <w:pPr>
        <w:pStyle w:val="Heading2"/>
      </w:pPr>
      <w:r>
        <w:t xml:space="preserve">2. Company Background and Market Context</w:t>
      </w:r>
    </w:p>
    <w:p>
      <w:pPr>
        <w:pStyle w:val="FirstParagraph"/>
      </w:pPr>
      <w:r>
        <w:t xml:space="preserve">The subject of this Case Study is "Midlands Connect," a B2B logistics and supply chain technology firm headquartered in the Bullring area of United Kingdom Birmingham. Established in 2015, Midlands Connect had achieved steady but slow growth, relying heavily on legacy networking and word-of-mouth referrals within the industrial sectors of the West Midlands.</w:t>
      </w:r>
    </w:p>
    <w:p>
      <w:pPr>
        <w:pStyle w:val="BodyText"/>
      </w:pPr>
      <w:r>
        <w:rPr>
          <w:bCs/>
          <w:b/>
        </w:rPr>
        <w:t xml:space="preserve">The Challenge:</w:t>
      </w:r>
      <w:r>
        <w:t xml:space="preserve"> </w:t>
      </w:r>
      <w:r>
        <w:t xml:space="preserve">By 2019, despite a solid product offering, Midlands Connect faced stagnation. Competitors were leveraging digital transformation aggressively. The local market in United Kingdom Birmingham was becoming increasingly competitive, with new startups entering the space and established national players expanding their regional footprints. The company lacked a cohesive brand identity that resonated with both local business owners and international clients looking to route goods through the UK.</w:t>
      </w:r>
    </w:p>
    <w:p>
      <w:pPr>
        <w:pStyle w:val="BodyText"/>
      </w:pPr>
      <w:r>
        <w:rPr>
          <w:bCs/>
          <w:b/>
        </w:rPr>
        <w:t xml:space="preserve">The Environment:</w:t>
      </w:r>
      <w:r>
        <w:t xml:space="preserve"> </w:t>
      </w:r>
      <w:r>
        <w:t xml:space="preserve">Operating in United Kingdom Birmingham provides specific advantages, including proximity to major transport links like the West Midlands Metro and motorway networks (M6, M5). However, it also presents challenges regarding talent retention compared to London and the need to differentiate from the capital's saturated market. The Marketing Manager was tasked with navigating these nuances.</w:t>
      </w:r>
    </w:p>
    <w:bookmarkEnd w:id="21"/>
    <w:bookmarkStart w:id="26" w:name="X8a63d8a73d8575d751402794e6ef5822cb18e51"/>
    <w:p>
      <w:pPr>
        <w:pStyle w:val="Heading2"/>
      </w:pPr>
      <w:r>
        <w:t xml:space="preserve">3. Strategic Intervention by the Marketing Manager</w:t>
      </w:r>
    </w:p>
    <w:p>
      <w:pPr>
        <w:pStyle w:val="FirstParagraph"/>
      </w:pPr>
      <w:r>
        <w:t xml:space="preserve">Upon assuming leadership of the marketing department, our Marketing Manager conducted a comprehensive audit of existing campaigns, customer personas, and market trends specific to United Kingdom Birmingham. The following strategic pillars were established:</w:t>
      </w:r>
    </w:p>
    <w:bookmarkStart w:id="22" w:name="a.-hyper-local-seo-and-content-strategy"/>
    <w:p>
      <w:pPr>
        <w:pStyle w:val="Heading3"/>
      </w:pPr>
      <w:r>
        <w:t xml:space="preserve">A. Hyper-Local SEO and Content Strategy</w:t>
      </w:r>
    </w:p>
    <w:p>
      <w:pPr>
        <w:pStyle w:val="FirstParagraph"/>
      </w:pPr>
      <w:r>
        <w:t xml:space="preserve">The first initiative focused on dominating local search intent. The Marketing Manager recognized that many small-to-medium enterprises (SMEs) in Birmingham were searching for logistics solutions with geographic qualifiers, such as "logistics companies near Birmingham City Centre" or "warehousing in Solihull." By optimizing the company’s digital footprint for these long-tail keywords, the Marketing Manager significantly increased organic traffic. Content marketing efforts were tailored to address local pain points, such as post-Brexit customs regulations affecting UK-EU trade routes originating from British ports.</w:t>
      </w:r>
    </w:p>
    <w:bookmarkEnd w:id="22"/>
    <w:bookmarkStart w:id="23" w:name="X3a0885fd6189caabad23097951b5a1be5c98534"/>
    <w:p>
      <w:pPr>
        <w:pStyle w:val="Heading3"/>
      </w:pPr>
      <w:r>
        <w:t xml:space="preserve">B. Community Engagement and Partnership Building</w:t>
      </w:r>
    </w:p>
    <w:p>
      <w:pPr>
        <w:pStyle w:val="FirstParagraph"/>
      </w:pPr>
      <w:r>
        <w:t xml:space="preserve">A critical component of the strategy involved deepening ties with the United Kingdom Birmingham business community. The Marketing Manager spearheaded partnerships with local entities such as Birmingham City Council’s Business Growth Service and the University of Birmingham’s entrepreneurship hub. By sponsoring local tech meetups and logistics forums held at venues like the NEC (National Exhibition Centre), which is a key landmark in United Kingdom Birmingham, Midlands Connect enhanced its brand authority. This offline presence was seamlessly integrated with online social media campaigns, creating a holistic brand experience.</w:t>
      </w:r>
    </w:p>
    <w:bookmarkEnd w:id="23"/>
    <w:bookmarkStart w:id="24" w:name="c.-data-driven-digital-advertising"/>
    <w:p>
      <w:pPr>
        <w:pStyle w:val="Heading3"/>
      </w:pPr>
      <w:r>
        <w:t xml:space="preserve">C. Data-Driven Digital Advertising</w:t>
      </w:r>
    </w:p>
    <w:p>
      <w:pPr>
        <w:pStyle w:val="FirstParagraph"/>
      </w:pPr>
      <w:r>
        <w:t xml:space="preserve">Leveraging advanced analytics, the Marketing Manager restructured the paid advertising budget away from broad national spreads and towards targeted regional campaigns. Using geo-fencing technology around industrial estates in Erdington and Castle Bromwich, ads were served directly to decision-makers within logistics firms. This precision targeting improved return on ad spend (ROAS) by 40% within six months.</w:t>
      </w:r>
    </w:p>
    <w:bookmarkEnd w:id="24"/>
    <w:bookmarkStart w:id="25" w:name="d.-employer-branding"/>
    <w:p>
      <w:pPr>
        <w:pStyle w:val="Heading3"/>
      </w:pPr>
      <w:r>
        <w:t xml:space="preserve">D. Employer Branding</w:t>
      </w:r>
    </w:p>
    <w:p>
      <w:pPr>
        <w:pStyle w:val="FirstParagraph"/>
      </w:pPr>
      <w:r>
        <w:t xml:space="preserve">To combat the talent drain to London, the Marketing Manager developed an employer branding campaign highlighting Birmingham’s lower cost of living compared to the capital, alongside high-quality career opportunities at Midlands Connect. This internal marketing effort improved recruitment efficiency and retention rates.</w:t>
      </w:r>
    </w:p>
    <w:bookmarkEnd w:id="25"/>
    <w:bookmarkEnd w:id="26"/>
    <w:bookmarkStart w:id="27" w:name="results-and-key-performance-indicators"/>
    <w:p>
      <w:pPr>
        <w:pStyle w:val="Heading2"/>
      </w:pPr>
      <w:r>
        <w:t xml:space="preserve">4. Results and Key Performance Indicators</w:t>
      </w:r>
    </w:p>
    <w:p>
      <w:pPr>
        <w:pStyle w:val="FirstParagraph"/>
      </w:pPr>
      <w:r>
        <w:t xml:space="preserve">The results of these strategic interventions were measured over an 18-month period. The following KPIs demonstrate the impact of the Marketing Manager’s efforts:</w:t>
      </w:r>
    </w:p>
    <w:p>
      <w:pPr>
        <w:numPr>
          <w:ilvl w:val="0"/>
          <w:numId w:val="1001"/>
        </w:numPr>
        <w:pStyle w:val="Compact"/>
      </w:pPr>
      <w:r>
        <w:rPr>
          <w:bCs/>
          <w:b/>
        </w:rPr>
        <w:t xml:space="preserve">Inbound Lead Generation:</w:t>
      </w:r>
      <w:r>
        <w:t xml:space="preserve"> </w:t>
      </w:r>
      <w:r>
        <w:t xml:space="preserve">Increased by 65% compared to the previous year, with a significant portion attributed to organic search traffic from within United Kingdom Birmingham.</w:t>
      </w:r>
    </w:p>
    <w:p>
      <w:pPr>
        <w:numPr>
          <w:ilvl w:val="0"/>
          <w:numId w:val="1001"/>
        </w:numPr>
        <w:pStyle w:val="Compact"/>
      </w:pPr>
      <w:r>
        <w:rPr>
          <w:bCs/>
          <w:b/>
        </w:rPr>
        <w:t xml:space="preserve">Sales Conversion Rate:</w:t>
      </w:r>
      <w:r>
        <w:t xml:space="preserve"> </w:t>
      </w:r>
      <w:r>
        <w:t xml:space="preserve">Improved by 20%, indicating that the marketing-qualified leads were of higher quality and better aligned with customer needs.</w:t>
      </w:r>
    </w:p>
    <w:p>
      <w:pPr>
        <w:numPr>
          <w:ilvl w:val="0"/>
          <w:numId w:val="1001"/>
        </w:numPr>
        <w:pStyle w:val="Compact"/>
      </w:pPr>
      <w:r>
        <w:rPr>
          <w:bCs/>
          <w:b/>
        </w:rPr>
        <w:t xml:space="preserve">Awareness Metrics:</w:t>
      </w:r>
      <w:r>
        <w:t xml:space="preserve"> </w:t>
      </w:r>
      <w:r>
        <w:t xml:space="preserve">Brand recall surveys conducted among SMEs in the West Midlands showed a 35% increase in unaided brand awareness.</w:t>
      </w:r>
    </w:p>
    <w:p>
      <w:pPr>
        <w:numPr>
          <w:ilvl w:val="0"/>
          <w:numId w:val="1001"/>
        </w:numPr>
        <w:pStyle w:val="Compact"/>
      </w:pPr>
      <w:r>
        <w:rPr>
          <w:bCs/>
          <w:b/>
        </w:rPr>
        <w:t xml:space="preserve">Digital Engagement:</w:t>
      </w:r>
      <w:r>
        <w:t xml:space="preserve"> </w:t>
      </w:r>
      <w:r>
        <w:t xml:space="preserve">Social media engagement rates doubled, driven by community-focused content that resonated with local audiences.</w:t>
      </w:r>
    </w:p>
    <w:bookmarkEnd w:id="27"/>
    <w:bookmarkStart w:id="28" w:name="challenges-and-lessons-learned"/>
    <w:p>
      <w:pPr>
        <w:pStyle w:val="Heading2"/>
      </w:pPr>
      <w:r>
        <w:t xml:space="preserve">5. Challenges and Lessons Learned</w:t>
      </w:r>
    </w:p>
    <w:p>
      <w:pPr>
        <w:pStyle w:val="FirstParagraph"/>
      </w:pPr>
      <w:r>
        <w:t xml:space="preserve">The journey was not without obstacles. One significant challenge was aligning the sales team’s expectations with the new marketing-generated leads initially, as the volume of inquiries increased rapidly. The Marketing Manager addressed this by implementing tighter lead-scoring mechanisms and regular feedback loops between departments.</w:t>
      </w:r>
    </w:p>
    <w:p>
      <w:pPr>
        <w:pStyle w:val="BodyText"/>
      </w:pPr>
      <w:r>
        <w:t xml:space="preserve">Another lesson learned concerned budget allocation. Early on, there was an over-reliance on expensive trade shows. The Marketing Manager correctly pivoted towards cost-effective digital channels while maintaining a selective presence at key industry events, demonstrating the importance of agility in marketing strategy.</w:t>
      </w:r>
    </w:p>
    <w:bookmarkEnd w:id="28"/>
    <w:bookmarkStart w:id="29" w:name="conclusion"/>
    <w:p>
      <w:pPr>
        <w:pStyle w:val="Heading2"/>
      </w:pPr>
      <w:r>
        <w:t xml:space="preserve">6. Conclusion</w:t>
      </w:r>
    </w:p>
    <w:p>
      <w:pPr>
        <w:pStyle w:val="FirstParagraph"/>
      </w:pPr>
      <w:r>
        <w:t xml:space="preserve">This Case Study unequivocally demonstrates that a skilled Marketing Manager is not merely an executioner of campaigns but a strategic architect of business growth. For companies operating in United Kingdom Birmingham, the ability to blend global best practices with local market insights is crucial for success.</w:t>
      </w:r>
    </w:p>
    <w:p>
      <w:pPr>
        <w:pStyle w:val="BodyText"/>
      </w:pPr>
      <w:r>
        <w:t xml:space="preserve">The strategies employed by our subject Marketing Manager—ranging from hyper-local SEO to community integration—serve as a blueprint for organizations looking to thrive in competitive urban markets within the United Kingdom. As Birmingham continues to establish itself as a premier business hub, the role of marketing will only grow in complexity and importance. Organizations that empower their Marketing Managers with data, autonomy, and strategic vision will be best positioned to capitalize on these opportunities.</w:t>
      </w:r>
    </w:p>
    <w:p>
      <w:pPr>
        <w:pStyle w:val="BodyText"/>
      </w:pPr>
      <w:r>
        <w:t xml:space="preserve">In conclusion, the synergy between effective marketing leadership and local market dynamics in United Kingdom Birmingham creates a powerful engine for sustainable business expansion. Future Case Studies should continue to explore how digital transformation intersects with community-centric marketing strategies in emerging UK regional hubs.</w:t>
      </w:r>
    </w:p>
    <w:p>
      <w:pPr>
        <w:pStyle w:val="BodyText"/>
      </w:pPr>
      <w:r>
        <w:rPr>
          <w:bCs/>
          <w:b/>
        </w:rPr>
        <w:t xml:space="preserve">Note:</w:t>
      </w:r>
      <w:r>
        <w:t xml:space="preserve"> </w:t>
      </w:r>
      <w:r>
        <w:t xml:space="preserve">This document is intended for internal strategic review and educational purposes regarding marketing practices in United Kingdom Birmingham. All data points have been anonymized to protect client confidentiality.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Pivot of a Marketing Manager in United Kingdom Birmingham</dc:title>
  <dc:creator/>
  <dc:language>en</dc:language>
  <cp:keywords/>
  <dcterms:created xsi:type="dcterms:W3CDTF">2026-07-29T08:57:09Z</dcterms:created>
  <dcterms:modified xsi:type="dcterms:W3CDTF">2026-07-29T08:57:09Z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