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Manchester</w:t>
      </w:r>
    </w:p>
    <w:bookmarkStart w:id="31" w:name="Xc1a1aac7e3807f2ffea33d59ae97d256ea975f5"/>
    <w:p>
      <w:pPr>
        <w:pStyle w:val="Heading1"/>
      </w:pPr>
      <w:r>
        <w:t xml:space="preserve">Case Study: Transforming Market Presence Through Strategic Marketing Manager Leadership in United Kingdom Manchester</w:t>
      </w:r>
    </w:p>
    <w:p>
      <w:pPr>
        <w:pStyle w:val="FirstParagraph"/>
      </w:pPr>
      <w:r>
        <w:rPr>
          <w:bCs/>
          <w:b/>
        </w:rPr>
        <w:t xml:space="preserve">Date:</w:t>
      </w:r>
      <w:r>
        <w:t xml:space="preserve"> </w:t>
      </w:r>
      <w:r>
        <w:t xml:space="preserve">October 2023</w:t>
      </w:r>
      <w:r>
        <w:br/>
      </w:r>
      <w:r>
        <w:rPr>
          <w:bCs/>
          <w:b/>
        </w:rPr>
        <w:t xml:space="preserve">Location:</w:t>
      </w:r>
      <w:hyperlink w:anchor="Xa39a3ee5e6b4b0d3255bfef95601890afd80709">
        <w:r>
          <w:rPr>
            <w:rStyle w:val="Hyperlink"/>
          </w:rPr>
          <w:t xml:space="preserve">United Kingdom Manchester</w:t>
        </w:r>
      </w:hyperlink>
      <w:r>
        <w:br/>
      </w:r>
      <w:r>
        <w:rPr>
          <w:bCs/>
          <w:b/>
        </w:rPr>
        <w:t xml:space="preserve">Subject Role:</w:t>
      </w:r>
      <w:hyperlink w:anchor="Xa39a3ee5e6b4b0d3255bfef95601890afd80709">
        <w:r>
          <w:rPr>
            <w:rStyle w:val="Hyperlink"/>
          </w:rPr>
          <w:t xml:space="preserve">Marketing Manager</w:t>
        </w:r>
      </w:hyperlink>
      <w:r>
        <w:br/>
      </w:r>
    </w:p>
    <w:p>
      <w:pPr>
        <w:pStyle w:val="BodyText"/>
      </w:pPr>
      <w:r>
        <w:rPr>
          <w:iCs/>
          <w:i/>
        </w:rPr>
        <w:t xml:space="preserve">This document outlines a comprehensive Case Study regarding the implementation of high-impact marketing strategies within the dynamic commercial landscape of United Kingdom Manchester.</w:t>
      </w:r>
    </w:p>
    <w:bookmarkStart w:id="20" w:name="executive-summary"/>
    <w:p>
      <w:pPr>
        <w:pStyle w:val="Heading2"/>
      </w:pPr>
      <w:r>
        <w:t xml:space="preserve">Executive Summary</w:t>
      </w:r>
    </w:p>
    <w:p>
      <w:pPr>
        <w:pStyle w:val="FirstParagraph"/>
      </w:pPr>
      <w:r>
        <w:t xml:space="preserve">In the contemporary business environment, the role of a</w:t>
      </w:r>
      <w:r>
        <w:t xml:space="preserve"> </w:t>
      </w:r>
      <w:hyperlink w:anchor="Xa39a3ee5e6b4b0d3255bfef95601890afd80709">
        <w:r>
          <w:rPr>
            <w:rStyle w:val="Hyperlink"/>
            <w:bCs/>
            <w:b/>
          </w:rPr>
          <w:t xml:space="preserve">Marketing Manager</w:t>
        </w:r>
      </w:hyperlink>
      <w:r>
        <w:t xml:space="preserve"> </w:t>
      </w:r>
      <w:r>
        <w:t xml:space="preserve">has evolved from a purely promotional function to a central strategic pillar that drives organizational growth, brand equity, and customer engagement. This Case Study examines how a prominent mid-sized technology firm operating within</w:t>
      </w:r>
      <w:r>
        <w:t xml:space="preserve"> </w:t>
      </w:r>
      <w:hyperlink w:anchor="Xa39a3ee5e6b4b0d3255bfef95601890afd80709">
        <w:r>
          <w:rPr>
            <w:rStyle w:val="Hyperlink"/>
            <w:bCs/>
            <w:b/>
          </w:rPr>
          <w:t xml:space="preserve">United Kingdom Manchester</w:t>
        </w:r>
      </w:hyperlink>
      <w:r>
        <w:t xml:space="preserve"> </w:t>
      </w:r>
      <w:r>
        <w:t xml:space="preserve">successfully revitalized its market position by leveraging localized expertise combined with national digital strategies.</w:t>
      </w:r>
    </w:p>
    <w:p>
      <w:pPr>
        <w:pStyle w:val="BodyText"/>
      </w:pPr>
      <w:r>
        <w:t xml:space="preserve">The primary objective of this Case Study is to illustrate the specific challenges faced by businesses in the North West region and to demonstrate how a dedicated</w:t>
      </w:r>
      <w:r>
        <w:t xml:space="preserve"> </w:t>
      </w:r>
      <w:hyperlink w:anchor="Xa39a3ee5e6b4b0d3255bfef95601890afd80709">
        <w:r>
          <w:rPr>
            <w:rStyle w:val="Hyperlink"/>
            <w:bCs/>
            <w:b/>
          </w:rPr>
          <w:t xml:space="preserve">Marketing Manager</w:t>
        </w:r>
      </w:hyperlink>
      <w:r>
        <w:t xml:space="preserve"> </w:t>
      </w:r>
      <w:r>
        <w:t xml:space="preserve">can navigate these complexities. By focusing on the unique economic and cultural dynamics of Manchester, we explore actionable insights relevant to other organizations seeking expansion or rebranding in similar urban centers.</w:t>
      </w:r>
    </w:p>
    <w:bookmarkEnd w:id="20"/>
    <w:bookmarkStart w:id="21" w:name="background-the-manchester-context"/>
    <w:p>
      <w:pPr>
        <w:pStyle w:val="Heading2"/>
      </w:pPr>
      <w:r>
        <w:t xml:space="preserve">Background: The Manchester Context</w:t>
      </w:r>
    </w:p>
    <w:p>
      <w:pPr>
        <w:pStyle w:val="FirstParagraph"/>
      </w:pPr>
      <w:hyperlink w:anchor="Xa39a3ee5e6b4b0d3255bfef95601890afd80709">
        <w:r>
          <w:rPr>
            <w:rStyle w:val="Hyperlink"/>
            <w:bCs/>
            <w:b/>
          </w:rPr>
          <w:t xml:space="preserve">United Kingdom Manchester</w:t>
        </w:r>
      </w:hyperlink>
      <w:r>
        <w:t xml:space="preserve">, often referred to simply as "Manchester," is recognized as the second-largest city in the UK and a global hub for media, technology, and professional services. It serves as a gateway to Northern England, boasting a rapidly growing startup ecosystem known as "Tech North." However, this growth brings intense competition. For many companies, being just another player in Manchester’s crowded marketplace is insufficient.</w:t>
      </w:r>
    </w:p>
    <w:p>
      <w:pPr>
        <w:pStyle w:val="BodyText"/>
      </w:pPr>
      <w:r>
        <w:t xml:space="preserve">The company in question had established roots in the city but struggled with brand recognition among younger demographics and failed to penetrate the lucrative local B2B sector effectively. The existing marketing efforts were fragmented, relying heavily on traditional advertising channels that no longer resonated with the modern Manchester consumer. The board recognized an urgent need for a cohesive strategy, leading to the appointment of a new</w:t>
      </w:r>
      <w:r>
        <w:t xml:space="preserve"> </w:t>
      </w:r>
      <w:hyperlink w:anchor="Xa39a3ee5e6b4b0d3255bfef95601890afd80709">
        <w:r>
          <w:rPr>
            <w:rStyle w:val="Hyperlink"/>
            <w:bCs/>
            <w:b/>
          </w:rPr>
          <w:t xml:space="preserve">Marketing Manager</w:t>
        </w:r>
      </w:hyperlink>
      <w:r>
        <w:t xml:space="preserve"> </w:t>
      </w:r>
      <w:r>
        <w:t xml:space="preserve">tasked with overhauling their approach.</w:t>
      </w:r>
    </w:p>
    <w:bookmarkEnd w:id="21"/>
    <w:bookmarkStart w:id="22" w:name="the-challenge-strategic-realignment"/>
    <w:p>
      <w:pPr>
        <w:pStyle w:val="Heading2"/>
      </w:pPr>
      <w:r>
        <w:t xml:space="preserve">The Challenge: Strategic Realignment</w:t>
      </w:r>
    </w:p>
    <w:p>
      <w:pPr>
        <w:pStyle w:val="FirstParagraph"/>
      </w:pPr>
      <w:r>
        <w:t xml:space="preserve">The core challenge was not merely increasing visibility but creating meaningful engagement. The previous strategies lacked localization, applying generic national campaigns that failed to connect with the distinct cultural identity of Manchester residents and businesses. Key issues included:</w:t>
      </w:r>
    </w:p>
    <w:p>
      <w:pPr>
        <w:numPr>
          <w:ilvl w:val="0"/>
          <w:numId w:val="1001"/>
        </w:numPr>
        <w:pStyle w:val="Compact"/>
      </w:pPr>
      <w:r>
        <w:rPr>
          <w:bCs/>
          <w:b/>
        </w:rPr>
        <w:t xml:space="preserve">Brand Disconnect:</w:t>
      </w:r>
      <w:r>
        <w:t xml:space="preserve"> </w:t>
      </w:r>
      <w:r>
        <w:t xml:space="preserve">The company’s messaging did not reflect the innovative and vibrant spirit of Manchester.</w:t>
      </w:r>
    </w:p>
    <w:p>
      <w:pPr>
        <w:numPr>
          <w:ilvl w:val="0"/>
          <w:numId w:val="1001"/>
        </w:numPr>
        <w:pStyle w:val="Compact"/>
      </w:pPr>
      <w:r>
        <w:rPr>
          <w:bCs/>
          <w:b/>
        </w:rPr>
        <w:t xml:space="preserve">Digital Fragmentation:</w:t>
      </w:r>
      <w:r>
        <w:t xml:space="preserve"> </w:t>
      </w:r>
      <w:r>
        <w:t xml:space="preserve">Social media channels were active but lacked a unified voice or consistent engagement strategy.</w:t>
      </w:r>
    </w:p>
    <w:p>
      <w:pPr>
        <w:numPr>
          <w:ilvl w:val="0"/>
          <w:numId w:val="1001"/>
        </w:numPr>
        <w:pStyle w:val="Compact"/>
      </w:pPr>
      <w:r>
        <w:rPr>
          <w:bCs/>
          <w:b/>
        </w:rPr>
        <w:t xml:space="preserve">B2B Lead Generation:</w:t>
      </w:r>
      <w:r>
        <w:t xml:space="preserve"> </w:t>
      </w:r>
      <w:r>
        <w:t xml:space="preserve">Despite having a strong product, lead conversion rates from local businesses were below industry averages.</w:t>
      </w:r>
    </w:p>
    <w:p>
      <w:pPr>
        <w:pStyle w:val="FirstParagraph"/>
      </w:pPr>
      <w:r>
        <w:t xml:space="preserve">The appointed</w:t>
      </w:r>
      <w:r>
        <w:t xml:space="preserve"> </w:t>
      </w:r>
      <w:hyperlink w:anchor="Xa39a3ee5e6b4b0d3255bfef95601890afd80709">
        <w:r>
          <w:rPr>
            <w:rStyle w:val="Hyperlink"/>
            <w:bCs/>
            <w:b/>
          </w:rPr>
          <w:t xml:space="preserve">Marketing Manager</w:t>
        </w:r>
      </w:hyperlink>
      <w:r>
        <w:t xml:space="preserve">, whose mandate was rooted in understanding the nuances of the UK market, identified that success in Manchester required a blend of hyper-local community engagement and sophisticated digital targeting. The goal was to position the brand not just as a vendor, but as an integral part of Manchester’s business community.</w:t>
      </w:r>
    </w:p>
    <w:bookmarkEnd w:id="22"/>
    <w:bookmarkStart w:id="26" w:name="the-strategy-a-holistic-approach"/>
    <w:p>
      <w:pPr>
        <w:pStyle w:val="Heading2"/>
      </w:pPr>
      <w:r>
        <w:t xml:space="preserve">The Strategy: A Holistic Approach</w:t>
      </w:r>
    </w:p>
    <w:p>
      <w:pPr>
        <w:pStyle w:val="FirstParagraph"/>
      </w:pPr>
      <w:r>
        <w:t xml:space="preserve">To address these challenges, the</w:t>
      </w:r>
      <w:r>
        <w:t xml:space="preserve"> </w:t>
      </w:r>
      <w:hyperlink w:anchor="Xa39a3ee5e6b4b0d3255bfef95601890afd80709">
        <w:r>
          <w:rPr>
            <w:rStyle w:val="Hyperlink"/>
            <w:bCs/>
            <w:b/>
          </w:rPr>
          <w:t xml:space="preserve">Marketing Manager</w:t>
        </w:r>
      </w:hyperlink>
      <w:r>
        <w:t xml:space="preserve"> </w:t>
      </w:r>
      <w:r>
        <w:t xml:space="preserve">devised a multi-phased strategy focused on three pillars: Community Integration, Digital Precision, and Content Authority.</w:t>
      </w:r>
    </w:p>
    <w:bookmarkStart w:id="23" w:name="X5ebb77198632cbf1c3015034cb07500801aa663"/>
    <w:p>
      <w:pPr>
        <w:pStyle w:val="Heading3"/>
      </w:pPr>
      <w:r>
        <w:t xml:space="preserve">1. Community Integration and Local Partnerships</w:t>
      </w:r>
    </w:p>
    <w:p>
      <w:pPr>
        <w:pStyle w:val="FirstParagraph"/>
      </w:pPr>
      <w:r>
        <w:t xml:space="preserve">Mancunians pride themselves on their local identity. The strategy began by embedding the brand within the local fabric. The</w:t>
      </w:r>
      <w:r>
        <w:t xml:space="preserve"> </w:t>
      </w:r>
      <w:hyperlink w:anchor="Xa39a3ee5e6b4b0d3255bfef95601890afd80709">
        <w:r>
          <w:rPr>
            <w:rStyle w:val="Hyperlink"/>
            <w:bCs/>
            <w:b/>
          </w:rPr>
          <w:t xml:space="preserve">Marketing Manager</w:t>
        </w:r>
      </w:hyperlink>
      <w:r>
        <w:t xml:space="preserve"> </w:t>
      </w:r>
      <w:r>
        <w:t xml:space="preserve">spearheaded partnerships with key Manchester entities, including the Manchester Chamber of Commerce and major tech incubators like Impact Hub. By sponsoring local events such as Manchester Pride and Tech Week North, the brand gained tangible visibility and goodwill.</w:t>
      </w:r>
    </w:p>
    <w:p>
      <w:pPr>
        <w:pStyle w:val="BodyText"/>
      </w:pPr>
      <w:r>
        <w:t xml:space="preserve">This approach was not merely about logo placement; it involved active participation. The</w:t>
      </w:r>
      <w:r>
        <w:t xml:space="preserve"> </w:t>
      </w:r>
      <w:hyperlink w:anchor="Xa39a3ee5e6b4b0d3255bfef95601890afd80709">
        <w:r>
          <w:rPr>
            <w:rStyle w:val="Hyperlink"/>
            <w:bCs/>
            <w:b/>
          </w:rPr>
          <w:t xml:space="preserve">Marketing Manager</w:t>
        </w:r>
      </w:hyperlink>
      <w:r>
        <w:t xml:space="preserve"> </w:t>
      </w:r>
      <w:r>
        <w:t xml:space="preserve">organized workshops on digital transformation for small businesses in Greater Manchester, positioning the company as a thought leader and mentor rather than just a service provider.</w:t>
      </w:r>
    </w:p>
    <w:bookmarkEnd w:id="23"/>
    <w:bookmarkStart w:id="24" w:name="Xc821f854ada46e9efb69cdc5f191170e3d791b7"/>
    <w:p>
      <w:pPr>
        <w:pStyle w:val="Heading3"/>
      </w:pPr>
      <w:r>
        <w:t xml:space="preserve">2. Digital Precision and Data-Driven Targeting</w:t>
      </w:r>
    </w:p>
    <w:p>
      <w:pPr>
        <w:pStyle w:val="FirstParagraph"/>
      </w:pPr>
      <w:r>
        <w:t xml:space="preserve">Leveraging advanced analytics, the</w:t>
      </w:r>
      <w:r>
        <w:t xml:space="preserve"> </w:t>
      </w:r>
      <w:hyperlink w:anchor="Xa39a3ee5e6b4b0d3255bfef95601890afd80709">
        <w:r>
          <w:rPr>
            <w:rStyle w:val="Hyperlink"/>
            <w:bCs/>
            <w:b/>
          </w:rPr>
          <w:t xml:space="preserve">Marketing Manager</w:t>
        </w:r>
      </w:hyperlink>
      <w:r>
        <w:t xml:space="preserve"> </w:t>
      </w:r>
      <w:r>
        <w:t xml:space="preserve">segmented the Manchester market into distinct personas. Rather than casting a wide net across the entire UK, resources were concentrated on high-potential sectors within Greater Manchester and surrounding counties like Lancashire and Cheshire.</w:t>
      </w:r>
    </w:p>
    <w:p>
      <w:pPr>
        <w:pStyle w:val="BodyText"/>
      </w:pPr>
      <w:r>
        <w:t xml:space="preserve">The digital campaign utilized localized SEO strategies to capture search traffic for terms such as "Manchester-based software solutions" or "UK tech services North West." Social media advertising was tailored to reflect local landmarks and cultural references, increasing relevance and click-through rates significantly. The</w:t>
      </w:r>
      <w:r>
        <w:t xml:space="preserve"> </w:t>
      </w:r>
      <w:hyperlink w:anchor="Xa39a3ee5e6b4b0d3255bfef95601890afd80709">
        <w:r>
          <w:rPr>
            <w:rStyle w:val="Hyperlink"/>
            <w:bCs/>
            <w:b/>
          </w:rPr>
          <w:t xml:space="preserve">Marketing Manager</w:t>
        </w:r>
      </w:hyperlink>
      <w:r>
        <w:t xml:space="preserve"> </w:t>
      </w:r>
      <w:r>
        <w:t xml:space="preserve">implemented A/B testing on ad creatives to refine messaging continuously, ensuring that every pound spent yielded maximum return.</w:t>
      </w:r>
    </w:p>
    <w:bookmarkEnd w:id="24"/>
    <w:bookmarkStart w:id="25" w:name="content-authority-through-storytelling"/>
    <w:p>
      <w:pPr>
        <w:pStyle w:val="Heading3"/>
      </w:pPr>
      <w:r>
        <w:t xml:space="preserve">3. Content Authority through Storytelling</w:t>
      </w:r>
    </w:p>
    <w:p>
      <w:pPr>
        <w:pStyle w:val="FirstParagraph"/>
      </w:pPr>
      <w:r>
        <w:t xml:space="preserve">To build trust, the company needed to demonstrate expertise. The</w:t>
      </w:r>
      <w:r>
        <w:t xml:space="preserve"> </w:t>
      </w:r>
      <w:hyperlink w:anchor="Xa39a3ee5e6b4b0d3255bfef95601890afd80709">
        <w:r>
          <w:rPr>
            <w:rStyle w:val="Hyperlink"/>
            <w:bCs/>
            <w:b/>
          </w:rPr>
          <w:t xml:space="preserve">Marketing Manager</w:t>
        </w:r>
      </w:hyperlink>
      <w:r>
        <w:t xml:space="preserve"> </w:t>
      </w:r>
      <w:r>
        <w:t xml:space="preserve">initiated a content marketing program featuring case studies of local clients success stories. By highlighting how their solutions helped other Manchester businesses thrive, they created relatable narratives that resonated with prospective clients.</w:t>
      </w:r>
    </w:p>
    <w:p>
      <w:pPr>
        <w:pStyle w:val="BodyText"/>
      </w:pPr>
      <w:r>
        <w:t xml:space="preserve">Blogs, whitepapers, and webinars focused on industry trends specific to the UK market were produced regularly. This not only improved search engine rankings but also established the company as an authority in its field within the region.</w:t>
      </w:r>
    </w:p>
    <w:bookmarkEnd w:id="25"/>
    <w:bookmarkEnd w:id="26"/>
    <w:bookmarkStart w:id="27" w:name="implementation-and-execution"/>
    <w:p>
      <w:pPr>
        <w:pStyle w:val="Heading2"/>
      </w:pPr>
      <w:r>
        <w:t xml:space="preserve">Implementation and Execution</w:t>
      </w:r>
    </w:p>
    <w:p>
      <w:pPr>
        <w:pStyle w:val="FirstParagraph"/>
      </w:pPr>
      <w:r>
        <w:t xml:space="preserve">The execution phase required meticulous coordination between sales, product development, and marketing teams. The</w:t>
      </w:r>
      <w:r>
        <w:t xml:space="preserve"> </w:t>
      </w:r>
      <w:hyperlink w:anchor="Xa39a3ee5e6b4b0d3255bfef95601890afd80709">
        <w:r>
          <w:rPr>
            <w:rStyle w:val="Hyperlink"/>
            <w:bCs/>
            <w:b/>
          </w:rPr>
          <w:t xml:space="preserve">Marketing Manager</w:t>
        </w:r>
      </w:hyperlink>
      <w:r>
        <w:t xml:space="preserve"> </w:t>
      </w:r>
      <w:r>
        <w:t xml:space="preserve">acted as the central hub, ensuring that all external communications aligned with internal goals. Regular review meetings were instituted to assess the performance of each initiative against Key Performance Indicators (KPIs) such as customer acquisition cost (CAC), lifetime value (LTV), and brand sentiment.</w:t>
      </w:r>
    </w:p>
    <w:p>
      <w:pPr>
        <w:pStyle w:val="BodyText"/>
      </w:pPr>
      <w:r>
        <w:t xml:space="preserve">A notable aspect of this Case Study is the emphasis on agility. The digital landscape in Manchester is fast-paced. When a new local competitor emerged, the</w:t>
      </w:r>
      <w:r>
        <w:t xml:space="preserve"> </w:t>
      </w:r>
      <w:hyperlink w:anchor="Xa39a3ee5e6b4b0d3255bfef95601890afd80709">
        <w:r>
          <w:rPr>
            <w:rStyle w:val="Hyperlink"/>
            <w:bCs/>
            <w:b/>
          </w:rPr>
          <w:t xml:space="preserve">Marketing Manager</w:t>
        </w:r>
      </w:hyperlink>
      <w:r>
        <w:t xml:space="preserve"> </w:t>
      </w:r>
      <w:r>
        <w:t xml:space="preserve">quickly pivoted the messaging to highlight unique selling propositions that directly addressed customer pain points offered by competitors.</w:t>
      </w:r>
    </w:p>
    <w:bookmarkEnd w:id="27"/>
    <w:bookmarkStart w:id="28" w:name="results-and-impact"/>
    <w:p>
      <w:pPr>
        <w:pStyle w:val="Heading2"/>
      </w:pPr>
      <w:r>
        <w:t xml:space="preserve">Results and Impact</w:t>
      </w:r>
    </w:p>
    <w:p>
      <w:pPr>
        <w:pStyle w:val="FirstParagraph"/>
      </w:pPr>
      <w:r>
        <w:t xml:space="preserve">The results of this strategic overhaul were profound. Within twelve months, the company reported:</w:t>
      </w:r>
    </w:p>
    <w:p>
      <w:pPr>
        <w:numPr>
          <w:ilvl w:val="0"/>
          <w:numId w:val="1002"/>
        </w:numPr>
        <w:pStyle w:val="Compact"/>
      </w:pPr>
      <w:r>
        <w:rPr>
          <w:bCs/>
          <w:b/>
        </w:rPr>
        <w:t xml:space="preserve">A 45% increase in qualified B2B leads</w:t>
      </w:r>
      <w:r>
        <w:t xml:space="preserve"> </w:t>
      </w:r>
      <w:r>
        <w:t xml:space="preserve">from the Manchester and North West regions.</w:t>
      </w:r>
    </w:p>
    <w:p>
      <w:pPr>
        <w:numPr>
          <w:ilvl w:val="0"/>
          <w:numId w:val="1002"/>
        </w:numPr>
        <w:pStyle w:val="Compact"/>
      </w:pPr>
      <w:r>
        <w:rPr>
          <w:bCs/>
          <w:b/>
        </w:rPr>
        <w:t xml:space="preserve">A 30% growth in brand awareness</w:t>
      </w:r>
      <w:r>
        <w:t xml:space="preserve">, measured through social media engagement and survey data.</w:t>
      </w:r>
    </w:p>
    <w:p>
      <w:pPr>
        <w:numPr>
          <w:ilvl w:val="0"/>
          <w:numId w:val="1002"/>
        </w:numPr>
        <w:pStyle w:val="Compact"/>
      </w:pPr>
      <w:r>
        <w:rPr>
          <w:bCs/>
          <w:b/>
        </w:rPr>
        <w:t xml:space="preserve">A significant reduction in customer acquisition costs</w:t>
      </w:r>
      <w:r>
        <w:t xml:space="preserve">, thanks to more efficient targeting by the</w:t>
      </w:r>
      <w:r>
        <w:t xml:space="preserve"> </w:t>
      </w:r>
      <w:hyperlink w:anchor="Xa39a3ee5e6b4b0d3255bfef95601890afd80709">
        <w:r>
          <w:rPr>
            <w:rStyle w:val="Hyperlink"/>
            <w:bCs/>
            <w:b/>
          </w:rPr>
          <w:t xml:space="preserve">Marketing Manager</w:t>
        </w:r>
      </w:hyperlink>
      <w:r>
        <w:t xml:space="preserve">.</w:t>
      </w:r>
    </w:p>
    <w:p>
      <w:pPr>
        <w:pStyle w:val="FirstParagraph"/>
      </w:pPr>
      <w:r>
        <w:t xml:space="preserve">Beyond metrics, the qualitative impact was equally important. The company became recognized as a supportive partner in Manchester’s tech ecosystem. This reputation opened doors to partnerships that were previously inaccessible.</w:t>
      </w:r>
    </w:p>
    <w:bookmarkEnd w:id="28"/>
    <w:bookmarkStart w:id="29" w:name="key-takeaways-for-marketing-leaders"/>
    <w:p>
      <w:pPr>
        <w:pStyle w:val="Heading2"/>
      </w:pPr>
      <w:r>
        <w:t xml:space="preserve">Key Takeaways for Marketing Leaders</w:t>
      </w:r>
    </w:p>
    <w:p>
      <w:pPr>
        <w:pStyle w:val="FirstParagraph"/>
      </w:pPr>
      <w:r>
        <w:t xml:space="preserve">This Case Study offers several critical lessons for any professional aspiring to or currently serving as a</w:t>
      </w:r>
      <w:r>
        <w:t xml:space="preserve"> </w:t>
      </w:r>
      <w:hyperlink w:anchor="Xa39a3ee5e6b4b0d3255bfef95601890afd80709">
        <w:r>
          <w:rPr>
            <w:rStyle w:val="Hyperlink"/>
            <w:bCs/>
            <w:b/>
          </w:rPr>
          <w:t xml:space="preserve">Marketing Manager</w:t>
        </w:r>
      </w:hyperlink>
      <w:r>
        <w:t xml:space="preserve">, particularly those operating in major UK cities like Manchester:</w:t>
      </w:r>
    </w:p>
    <w:p>
      <w:pPr>
        <w:numPr>
          <w:ilvl w:val="0"/>
          <w:numId w:val="1003"/>
        </w:numPr>
        <w:pStyle w:val="Compact"/>
      </w:pPr>
      <w:r>
        <w:rPr>
          <w:bCs/>
          <w:b/>
        </w:rPr>
        <w:t xml:space="preserve">Localization is Key:</w:t>
      </w:r>
      <w:r>
        <w:t xml:space="preserve"> </w:t>
      </w:r>
      <w:r>
        <w:t xml:space="preserve">Even in a globalized world, local context matters. Understanding the specific culture and business environment of</w:t>
      </w:r>
      <w:r>
        <w:t xml:space="preserve"> </w:t>
      </w:r>
      <w:hyperlink w:anchor="Xa39a3ee5e6b4b0d3255bfef95601890afd80709">
        <w:r>
          <w:rPr>
            <w:rStyle w:val="Hyperlink"/>
            <w:bCs/>
            <w:b/>
          </w:rPr>
          <w:t xml:space="preserve">United Kingdom Manchester</w:t>
        </w:r>
      </w:hyperlink>
      <w:r>
        <w:t xml:space="preserve"> </w:t>
      </w:r>
      <w:r>
        <w:t xml:space="preserve">allowed for more effective engagement.</w:t>
      </w:r>
    </w:p>
    <w:p>
      <w:pPr>
        <w:numPr>
          <w:ilvl w:val="0"/>
          <w:numId w:val="1003"/>
        </w:numPr>
        <w:pStyle w:val="Compact"/>
      </w:pPr>
      <w:r>
        <w:rPr>
          <w:bCs/>
          <w:b/>
        </w:rPr>
        <w:t xml:space="preserve">Data Informs Creativity:</w:t>
      </w:r>
      <w:r>
        <w:t xml:space="preserve"> </w:t>
      </w:r>
      <w:r>
        <w:t xml:space="preserve">While creative campaigns are essential, they must be underpinned by rigorous data analysis to ensure ROI.</w:t>
      </w:r>
    </w:p>
    <w:p>
      <w:pPr>
        <w:numPr>
          <w:ilvl w:val="0"/>
          <w:numId w:val="1003"/>
        </w:numPr>
        <w:pStyle w:val="Compact"/>
      </w:pPr>
      <w:r>
        <w:rPr>
          <w:bCs/>
          <w:b/>
        </w:rPr>
        <w:t xml:space="preserve">Community Over Transaction:</w:t>
      </w:r>
      <w:r>
        <w:t xml:space="preserve"> </w:t>
      </w:r>
      <w:r>
        <w:t xml:space="preserve">Building relationships within the local business community fosters long-term loyalty and advocacy.</w:t>
      </w:r>
    </w:p>
    <w:p>
      <w:pPr>
        <w:numPr>
          <w:ilvl w:val="0"/>
          <w:numId w:val="1003"/>
        </w:numPr>
        <w:pStyle w:val="Compact"/>
      </w:pPr>
      <w:r>
        <w:rPr>
          <w:bCs/>
          <w:b/>
        </w:rPr>
        <w:t xml:space="preserve">Agility Drives Success:</w:t>
      </w:r>
      <w:r>
        <w:t xml:space="preserve"> </w:t>
      </w:r>
      <w:r>
        <w:t xml:space="preserve">The ability to adapt strategies quickly in response to market changes is a defining characteristic of successful marketing leadership.</w:t>
      </w:r>
    </w:p>
    <w:bookmarkEnd w:id="29"/>
    <w:bookmarkStart w:id="30" w:name="conclusion"/>
    <w:p>
      <w:pPr>
        <w:pStyle w:val="Heading2"/>
      </w:pPr>
      <w:r>
        <w:t xml:space="preserve">Conclusion</w:t>
      </w:r>
    </w:p>
    <w:p>
      <w:pPr>
        <w:pStyle w:val="FirstParagraph"/>
      </w:pPr>
      <w:r>
        <w:t xml:space="preserve">The journey of this company demonstrates the transformative power of strategic marketing leadership. By appointing a skilled</w:t>
      </w:r>
      <w:r>
        <w:t xml:space="preserve"> </w:t>
      </w:r>
      <w:hyperlink w:anchor="Xa39a3ee5e6b4b0d3255bfef95601890afd80709">
        <w:r>
          <w:rPr>
            <w:rStyle w:val="Hyperlink"/>
            <w:bCs/>
            <w:b/>
          </w:rPr>
          <w:t xml:space="preserve">Marketing Manager</w:t>
        </w:r>
      </w:hyperlink>
      <w:r>
        <w:t xml:space="preserve"> </w:t>
      </w:r>
      <w:r>
        <w:t xml:space="preserve">who understood the intricacies of the local market in</w:t>
      </w:r>
      <w:r>
        <w:t xml:space="preserve"> </w:t>
      </w:r>
      <w:hyperlink w:anchor="Xa39a3ee5e6b4b0d3255bfef95601890afd80709">
        <w:r>
          <w:rPr>
            <w:rStyle w:val="Hyperlink"/>
            <w:bCs/>
            <w:b/>
          </w:rPr>
          <w:t xml:space="preserve">United Kingdom Manchester</w:t>
        </w:r>
      </w:hyperlink>
      <w:r>
        <w:t xml:space="preserve">, the organization was able to turn around its performance and establish a dominant market presence.</w:t>
      </w:r>
    </w:p>
    <w:p>
      <w:pPr>
        <w:pStyle w:val="BodyText"/>
      </w:pPr>
      <w:r>
        <w:t xml:space="preserve">This Case Study serves as a blueprint for other businesses seeking to navigate similar challenges. It underscores that success is not accidental but the result of deliberate, well-executed strategies tailored to the specific needs and characteristics of the target region. For any organization looking to thrive in Manchester, investing in robust marketing leadership is not just an option; it is a necessity.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Marketing Leadership in Manchester</dc:title>
  <dc:creator/>
  <dc:language>en</dc:language>
  <cp:keywords/>
  <dcterms:created xsi:type="dcterms:W3CDTF">2026-07-29T05:55:52Z</dcterms:created>
  <dcterms:modified xsi:type="dcterms:W3CDTF">2026-07-29T05:55:52Z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