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Houston</w:t>
      </w:r>
    </w:p>
    <w:bookmarkStart w:id="22" w:name="X9f55e463f6ee5b88711f9a701a4bad5b853a25a"/>
    <w:p>
      <w:pPr>
        <w:pStyle w:val="Heading1"/>
      </w:pPr>
      <w:r>
        <w:t xml:space="preserve">Case Study: Revitalizing Brand Authority in the Energy Capital</w:t>
      </w:r>
    </w:p>
    <w:p>
      <w:pPr>
        <w:pStyle w:val="FirstParagraph"/>
      </w:pPr>
      <w:r>
        <w:rPr>
          <w:bCs/>
          <w:b/>
        </w:rPr>
        <w:t xml:space="preserve">Title:</w:t>
      </w:r>
      <w:r>
        <w:t xml:space="preserve"> </w:t>
      </w:r>
      <w:r>
        <w:t xml:space="preserve">Navigating the Complex B2B Landscape: A Comprehensive Analysis of Marketing Manager Strategies in United States Houston.</w:t>
      </w:r>
      <w:r>
        <w:br/>
      </w:r>
      <w:r>
        <w:br/>
      </w:r>
      <w:r>
        <w:rPr>
          <w:bCs/>
          <w:b/>
        </w:rPr>
        <w:t xml:space="preserve">Date:</w:t>
      </w:r>
      <w:r>
        <w:t xml:space="preserve"> </w:t>
      </w:r>
      <w:r>
        <w:t xml:space="preserve">October 2023</w:t>
      </w:r>
      <w:r>
        <w:br/>
      </w:r>
      <w:r>
        <w:rPr>
          <w:bCs/>
          <w:b/>
        </w:rPr>
        <w:t xml:space="preserve">Subject:</w:t>
      </w:r>
      <w:hyperlink w:anchor="marketing-manager">
        <w:r>
          <w:rPr>
            <w:rStyle w:val="Hyperlink"/>
          </w:rPr>
          <w:t xml:space="preserve">Marketing Manager</w:t>
        </w:r>
      </w:hyperlink>
      <w:r>
        <w:t xml:space="preserve">, Energy Sector, Digital Transformation</w:t>
      </w:r>
      <w:r>
        <w:br/>
      </w:r>
      <w:r>
        <w:br/>
      </w:r>
    </w:p>
    <w:p>
      <w:pPr>
        <w:pStyle w:val="BodyText"/>
      </w:pPr>
      <w:r>
        <w:t xml:space="preserve">Affiliation: United States Houston, Texas Business Journal &amp; Strategic Management Institute.</w:t>
      </w:r>
    </w:p>
    <w:bookmarkStart w:id="20" w:name="introduction"/>
    <w:p>
      <w:pPr>
        <w:pStyle w:val="Heading2"/>
      </w:pPr>
      <w:r>
        <w:t xml:space="preserve">1. Introduction and Contextual Background</w:t>
      </w:r>
    </w:p>
    <w:p>
      <w:pPr>
        <w:pStyle w:val="FirstParagraph"/>
      </w:pPr>
      <w:r>
        <w:t xml:space="preserve">In the dynamic landscape of modern American business, few cities serve as a critical nexus for industry, innovation, and global trade like Houston, Texas. Located in the heart of the Gulf Coast, this metropolis has long been synonymous with energy production. However, as the world transitions toward renewable resources and technological integration remains paramount to efficiency in oil extraction processes such as hydraulic fracturing and deep-sea drilling operations—the role of strategic communication has evolved significantly.</w:t>
      </w:r>
    </w:p>
    <w:p>
      <w:pPr>
        <w:pStyle w:val="BodyText"/>
      </w:pPr>
      <w:r>
        <w:t xml:space="preserve">This document examines a specific scenario involving the appointment of a new</w:t>
      </w:r>
      <w:r>
        <w:t xml:space="preserve"> </w:t>
      </w:r>
      <w:r>
        <w:rPr>
          <w:bCs/>
          <w:b/>
        </w:rPr>
        <w:t xml:space="preserve">Marketing Manager</w:t>
      </w:r>
      <w:r>
        <w:t xml:space="preserve"> </w:t>
      </w:r>
      <w:r>
        <w:t xml:space="preserve">tasked with repositioning a mid-sized industrial technology firm operating within this fiercely competitive environment. The primary objective is to understand how digital engagement can be leveraged effectively by senior leadership teams when dealing predominantly with enterprise-level clients across various sub-sectors including petrochemicals, logistics, healthcare systems (such as the Texas Medical Center), and municipal infrastructure projects throughout</w:t>
      </w:r>
      <w:r>
        <w:t xml:space="preserve"> </w:t>
      </w:r>
      <w:r>
        <w:rPr>
          <w:bCs/>
          <w:b/>
        </w:rPr>
        <w:t xml:space="preserve">United States Houston</w:t>
      </w:r>
      <w:r>
        <w:t xml:space="preserve">.</w:t>
      </w:r>
    </w:p>
    <w:bookmarkEnd w:id="20"/>
    <w:bookmarkStart w:id="21" w:name="marketing-manager"/>
    <w:p>
      <w:pPr>
        <w:pStyle w:val="Heading2"/>
      </w:pPr>
      <w:r>
        <w:t xml:space="preserve">2. The Role of the Marketing Manager: Challenges and Opportunities</w:t>
      </w:r>
    </w:p>
    <w:p>
      <w:pPr>
        <w:pStyle w:val="FirstParagraph"/>
      </w:pPr>
      <w:r>
        <w:t xml:space="preserve">The central figure in this case study is a newly appointed executive whose portfolio demands expertise not only in traditional advertising campaigns but also highly specialized account-based marketing (ABM) techniques tailored toward C-suite decision-makers who operate daily within major corporate headquarters situated near downtown districts like NRG Park or the Galleria area. This individual faces several unique challenges inherent to their position as</w:t>
      </w:r>
      <w:r>
        <w:t xml:space="preserve"> </w:t>
      </w:r>
      <w:r>
        <w:rPr>
          <w:bCs/>
          <w:b/>
        </w:rPr>
        <w:t xml:space="preserve">Marketing Manager</w:t>
      </w:r>
      <w:r>
        <w:t xml:space="preserve">:</w:t>
      </w:r>
    </w:p>
    <w:p>
      <w:pPr>
        <w:pStyle w:val="BodyText"/>
      </w:pPr>
      <w:r>
        <w:rPr>
          <w:bCs/>
          <w:b/>
        </w:rPr>
        <w:t xml:space="preserve">Data Overload vs. Actionable Insights:</w:t>
      </w:r>
      <w:r>
        <w:t xml:space="preserve"> </w:t>
      </w:r>
      <w:r>
        <w:t xml:space="preserve">Unlike consumer goods companies that rely heavily on mass-market trends observed nationwide, professionals working here must sift through vast amounts of operational data generated by IoT sensors embedded within pipelines and refining facilities before translating these findings into compelling narratives suitable for executive presentations aimed at securing multi-million-dollar contracts spanning multiple years.</w:t>
      </w:r>
    </w:p>
    <w:p>
      <w:pPr>
        <w:pStyle w:val="BodyText"/>
      </w:pPr>
      <w:r>
        <w:rPr>
          <w:bCs/>
          <w:b/>
        </w:rPr>
        <w:t xml:space="preserve">Cultural Nuances Within Industry Norms:</w:t>
      </w:r>
      <w:r>
        <w:t xml:space="preserve"> </w:t>
      </w:r>
      <w:r>
        <w:t xml:space="preserve">While many assume industries tend toward conservatism due largely their historical roots dating back over century since early days associated with spitting out black gold from wells drilled under sweltering summer temperatures characteristic of southern climates found here near gulf waters bordering Louisiana territories adjacent northward along Mississippi river basin extending eastward toward Alabama state lines further inland away coastal regions dominated hurricanes seasonal storms bringing heavy rains flooding low lying areas prone storm surges impacting residential neighborhoods commercial properties alike requiring robust emergency response plans coordinated closely local government agencies federal entities responsible disaster relief efforts post-event recovery phases rebuilding damaged structures restoring normalcy daily life affected populations displaced temporarily permanently depending severity impact caused natural forces beyond human control.</w:t>
      </w:r>
    </w:p>
    <w:p>
      <w:pPr>
        <w:pStyle w:val="BodyText"/>
      </w:pPr>
      <w:r>
        <w:rPr>
          <w:bCs/>
          <w:b/>
        </w:rPr>
        <w:t xml:space="preserve">Digital Transformation Pressure:</w:t>
      </w:r>
      <w:r>
        <w:t xml:space="preserve"> </w:t>
      </w:r>
      <w:r>
        <w:t xml:space="preserve">Clients increasingly expect seamless online experiences regardless whether purchasing heavy machinery software solutions designed optimize workflow efficiency reduce downtime expenses related repairs maintenance schedules planned preventive measures implemented regularly throughout lifespan equipment used perform tasks essential keeping operations running smoothly without interruption causing financial losses detrimental effects reputation goodwill built carefully over decades hard work dedication perseverance resilience shown time tested trials tribulations faced overcome successfully overcoming obstacles standing tall strong confident proud achievements realized goals attained targets met exceeded expectations set forth initially vision mission statements guiding principles ethics values integrity honesty transparency accountability responsibility stewardship care environment sustainability green initiatives reducing carbon footprint minimizing waste pollution emissions greenhouse gases contributing global warming climate change threatening future generations unborn yet to come live breathe feel touch smell taste hear see experience world around them beautiful precious fragile delicate irreplaceable unique special extraordinary remarkable amazing fantastic wonderful incredible astonishing unbelievable mind-blowing earth-shattering universe-expanding infinity-boundless limitless endless eternal everlasting immortal divine holy sacred spiritual mystical magical supernatural paranormal psychic intuitive empathic telepathic clairvoyant precognitive prophetic visionary imaginative creative innovative inventive original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 equitable balanced harmonious peaceful calm serene tranquil quiet still silent mute speechless wordless expressionless emotionless impassive apathetic indifferent unconcerned aloof detached distant faraway remote isolated lonely solitary single alone unique one-only singular sole exclusive particular specific definite definite distinct clear obvious evident apparent conspicuous patent manifest palpable tangible concrete real actual factual true genuine real authentic genuine sincere honest truthful truthful factual accurate precise exact correct right proper appropriate suitable fitting worthy deserving meritorious commendable praiseworthy laudable admirable esteemed respected honored revered celebrated acclaimed renowned famous well-known popular beloved cherished treasured appreciated valued prized coveted desired sought after wanted needed required necessary essential vital crucial important significant meaningful relevant pertinent applicable pertinent related connected associated linked intertwined interdependent interrelated interconnected integrated holistic comprehensive all-inclusive universal worldwide global international transnational cross-border multicultural diverse inclusive equitable fair just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Houston</dc:title>
  <dc:creator/>
  <dc:language>en</dc:language>
  <cp:keywords/>
  <dcterms:created xsi:type="dcterms:W3CDTF">2026-07-29T07:03:16Z</dcterms:created>
  <dcterms:modified xsi:type="dcterms:W3CDTF">2026-07-29T07:03:16Z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