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p>
      <w:pPr>
        <w:pStyle w:val="BodyText"/>
      </w:pPr>
      <w:r>
        <w:t xml:space="preserve">5k</w:t>
      </w:r>
    </w:p>
    <w:p>
      <w:pPr>
        <w:pStyle w:val="BodyText"/>
      </w:pPr>
      <w:r>
        <w:t xml:space="preserve">28k</w:t>
      </w:r>
    </w:p>
    <w:p>
      <w:pPr>
        <w:pStyle w:val="BodyText"/>
      </w:pPr>
      <w:r>
        <w:t xml:space="preserve">+460%</w:t>
      </w:r>
    </w:p>
    <w:p>
      <w:pPr>
        <w:pStyle w:val="BodyText"/>
      </w:pPr>
      <w:r>
        <w:t xml:space="preserve">Email List Size Active Subscribers</w:t>
      </w:r>
    </w:p>
    <w:p>
      <w:pPr>
        <w:pStyle w:val="BodyText"/>
      </w:pPr>
      <w:r>
        <w:t xml:space="preserve">10K</w:t>
      </w:r>
    </w:p>
    <w:p>
      <w:pPr>
        <w:pStyle w:val="BodyText"/>
      </w:pPr>
      <w:r>
        <w:t xml:space="preserve">35K &lt; TD &gt;/ +250%</w:t>
      </w:r>
    </w:p>
    <w:p>
      <w:pPr>
        <w:pStyle w:val="BodyText"/>
      </w:pPr>
      <w:r>
        <w:t xml:space="preserve">Avg Monthly Blog Readership Unique Visitors</w:t>
      </w:r>
    </w:p>
    <w:p>
      <w:pPr>
        <w:pStyle w:val="BodyText"/>
      </w:pPr>
      <w:r>
        <w:t xml:space="preserve">8k</w:t>
      </w:r>
    </w:p>
    <w:p>
      <w:pPr>
        <w:pStyle w:val="BodyText"/>
      </w:pPr>
      <w:r>
        <w:t xml:space="preserve">42k</w:t>
      </w:r>
    </w:p>
    <w:p>
      <w:pPr>
        <w:pStyle w:val="BodyText"/>
      </w:pPr>
      <w:r>
        <w:t xml:space="preserve">+425%</w:t>
      </w:r>
    </w:p>
    <w:p>
      <w:pPr>
        <w:pStyle w:val="BodyText"/>
      </w:pPr>
      <w:r>
        <w:t xml:space="preserve">Beyond quantitative gains qualitative feedback indicated stronger emotional connection guests felt more aligned brand values leading higher satisfaction scores repeat visits word-of-mouth referrals positive reviews online platforms.</w:t>
      </w:r>
    </w:p>
    <w:bookmarkStart w:id="20" w:name="X3ae0306c9d16b87551b1760a19111114b9db6cb"/>
    <w:p>
      <w:pPr>
        <w:pStyle w:val="Heading2"/>
      </w:pPr>
      <w:r>
        <w:t xml:space="preserve">6. Key Lessons Learned &amp; Recommendations for Other Businesses</w:t>
      </w:r>
    </w:p>
    <w:p>
      <w:pPr>
        <w:numPr>
          <w:ilvl w:val="0"/>
          <w:numId w:val="1001"/>
        </w:numPr>
        <w:pStyle w:val="Compact"/>
      </w:pPr>
      <w:r>
        <w:t xml:space="preserve">Data-Driven Decision Making: Leveraging analytics tools provides deep understanding customer behavior preferences enabling tailored interventions delivering maximum impact.</w:t>
      </w:r>
    </w:p>
    <w:p>
      <w:pPr>
        <w:numPr>
          <w:ilvl w:val="0"/>
          <w:numId w:val="1001"/>
        </w:numPr>
        <w:pStyle w:val="Compact"/>
      </w:pPr>
      <w:r>
        <w:t xml:space="preserve">Sustainability Is No Longer Optional But Imperative Communicating genuine commitment builds trust attracts conscious consumers willing pay premium eco-friendly options Technology Integration Essential For Seamless Operations Enhancing Guest Experience Identifying Upsell Opportunities Improving Efficiency Reducing Costs Over Time</w:t>
      </w:r>
    </w:p>
    <w:p>
      <w:pPr>
        <w:numPr>
          <w:ilvl w:val="0"/>
          <w:numId w:val="1001"/>
        </w:numPr>
        <w:pStyle w:val="Compact"/>
      </w:pPr>
      <w:r>
        <w:t xml:space="preserve">Cross-Functional Collaboration Breaks Down Silos Ensures Consistent Messaging Unified Efforts Amplify Overall Effectiveness Marketing Initiatives</w:t>
      </w:r>
    </w:p>
    <w:bookmarkEnd w:id="20"/>
    <w:bookmarkStart w:id="21" w:name="conclusion"/>
    <w:p>
      <w:pPr>
        <w:pStyle w:val="Heading2"/>
      </w:pPr>
      <w:r>
        <w:t xml:space="preserve">7. Conclusion</w:t>
      </w:r>
    </w:p>
    <w:p>
      <w:pPr>
        <w:pStyle w:val="FirstParagraph"/>
      </w:pPr>
      <w:r>
        <w:t xml:space="preserve">This case study highlights transformative power strategic marketing leadership exemplified by role played by</w:t>
      </w:r>
    </w:p>
    <w:p>
      <w:pPr>
        <w:pStyle w:val="BodyText"/>
      </w:pPr>
      <w:r>
        <w:t xml:space="preserve">Marketing Manager United States Miami context specifically addressing challenges unique to hospitality industry vibrant coastal city like SunCoast Hospitality Group managed turnaround stagnation decline achieving impressive growth metrics strengthened position market recognized leader authentic sustainable travel experiences. Insights shared here offer blueprint for organizations seeking navigate similar landscapes leveraging creativity innovation technology human touch deliver exceptional value resonate deeply with target audiences ultimately driving long-term prosperity.</w:t>
      </w:r>
    </w:p>
    <w:p>
      <w:pPr>
        <w:pStyle w:val="BodyText"/>
      </w:pPr>
      <w:r>
        <w:t xml:space="preserve">By embracing change adapting swiftly responding proactively evolving needs preferences customers businesses thrive regardless external pressures ensuring lasting legacy impact industry landscape moving forward.</w:t>
      </w:r>
    </w:p>
    <w:p>
      <w:r>
        <w:pict>
          <v:rect style="width:0;height:1.5pt" o:hralign="center" o:hrstd="t" o:hr="t"/>
        </w:pict>
      </w:r>
    </w:p>
    <w:p>
      <w:pPr>
        <w:pStyle w:val="FirstParagraph"/>
      </w:pPr>
      <w:r>
        <w:rPr>
          <w:iCs/>
          <w:i/>
        </w:rPr>
        <w:t xml:space="preserve">Note: All names entities described herein fictional created illustrative purposes only represent composite scenarios based real-world best practices observed across various industries sectors globally.</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United States Miami</dc:title>
  <dc:creator/>
  <dc:language>en</dc:language>
  <cp:keywords/>
  <dcterms:created xsi:type="dcterms:W3CDTF">2026-07-29T19:19:40Z</dcterms:created>
  <dcterms:modified xsi:type="dcterms:W3CDTF">2026-07-29T19:19:40Z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