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39c1ad4946633bd8975fa7087b46853151d5908"/>
    <w:p>
      <w:pPr>
        <w:pStyle w:val="Heading1"/>
      </w:pPr>
      <w:r>
        <w:t xml:space="preserve">The Masonic Legacy in Argentina Buenos Aires: A Case Study of Institutional Resilience and Social Impact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Focus Entity:</w:t>
      </w:r>
      <w:r>
        <w:t xml:space="preserve"> </w:t>
      </w:r>
      <w:r>
        <w:t xml:space="preserve">The Grand Lodge of Masonry in Argentina Buenos Aires</w:t>
      </w:r>
    </w:p>
    <w:bookmarkStart w:id="20" w:name="the-executive-summary"/>
    <w:p>
      <w:pPr>
        <w:pStyle w:val="Heading2"/>
      </w:pPr>
      <w:r>
        <w:t xml:space="preserve">The Executive Summary</w:t>
      </w:r>
    </w:p>
    <w:p>
      <w:pPr>
        <w:pStyle w:val="FirstParagraph"/>
      </w:pPr>
      <w:r>
        <w:t xml:space="preserve">Argentina Buenos Aires. While often shrouded in mystery and secrecy, Masonic lodges have played a pivotal role in shaping the political landscape of Latin America. However, this study focuses specifically on how these institutions operate within one of South America’s most vibrant metropolitan centers:</w:t>
      </w:r>
      <w:r>
        <w:t xml:space="preserve"> </w:t>
      </w:r>
      <w:r>
        <w:rPr>
          <w:bCs/>
          <w:b/>
        </w:rPr>
        <w:t xml:space="preserve">Argentina Buenos Aires</w:t>
      </w:r>
      <w:r>
        <w:t xml:space="preserve">.</w:t>
      </w:r>
      <w:r>
        <w:t xml:space="preserve"> </w:t>
      </w:r>
      <w:r>
        <w:t xml:space="preserve">The central subject of this analysis is "Mason" as both an individual practitioner and a collective institutional identity. By examining the evolution from the colonial era to modern day, we uncover how</w:t>
      </w:r>
      <w:r>
        <w:t xml:space="preserve"> </w:t>
      </w:r>
      <w:r>
        <w:rPr>
          <w:bCs/>
          <w:b/>
        </w:rPr>
        <w:t xml:space="preserve">Mason</w:t>
      </w:r>
      <w:r>
        <w:t xml:space="preserve"> </w:t>
      </w:r>
      <w:r>
        <w:t xml:space="preserve">principles of liberty, equality, and fraternity intersect with the unique cultural fabric of</w:t>
      </w:r>
      <w:r>
        <w:t xml:space="preserve"> </w:t>
      </w:r>
      <w:r>
        <w:rPr>
          <w:bCs/>
          <w:b/>
        </w:rPr>
        <w:t xml:space="preserve">Argentina Buenos Aires</w:t>
      </w:r>
      <w:r>
        <w:t xml:space="preserve">. This case study aims to demystify the organization while highlighting its contributions to education, charity, and civic duty in one of the most significant urban hubs in Latin America.</w:t>
      </w:r>
    </w:p>
    <w:bookmarkEnd w:id="20"/>
    <w:bookmarkStart w:id="21" w:name="X8eaf663a72f47d571bd12d51ff43382a1392fbf"/>
    <w:p>
      <w:pPr>
        <w:pStyle w:val="Heading2"/>
      </w:pPr>
      <w:r>
        <w:t xml:space="preserve">The Historical Context: Foundations in Argentina Buenos Aires</w:t>
      </w:r>
    </w:p>
    <w:p>
      <w:pPr>
        <w:pStyle w:val="FirstParagraph"/>
      </w:pPr>
      <w:r>
        <w:t xml:space="preserve">Freemasonry arrived in</w:t>
      </w:r>
      <w:r>
        <w:t xml:space="preserve"> </w:t>
      </w:r>
      <w:r>
        <w:rPr>
          <w:bCs/>
          <w:b/>
        </w:rPr>
        <w:t xml:space="preserve">Argentina Buenos Aires</w:t>
      </w:r>
      <w:r>
        <w:t xml:space="preserve"> </w:t>
      </w:r>
      <w:r>
        <w:t xml:space="preserve">during the late 18th and early 19th centuries, coinciding with the waves of enlightenment thought sweeping across Europe and influencing the criollo elite. The city served as a gateway for ideas that would eventually fuel independence movements. It was here that prominent figures of</w:t>
      </w:r>
      <w:r>
        <w:t xml:space="preserve"> </w:t>
      </w:r>
      <w:r>
        <w:rPr>
          <w:bCs/>
          <w:b/>
        </w:rPr>
        <w:t xml:space="preserve">Mason</w:t>
      </w:r>
      <w:r>
        <w:t xml:space="preserve"> </w:t>
      </w:r>
      <w:r>
        <w:t xml:space="preserve">tradition gathered in dimly lit lodges to discuss political reform and social justice long before these concepts were fully accepted in mainstream society.</w:t>
      </w:r>
      <w:r>
        <w:t xml:space="preserve"> </w:t>
      </w:r>
      <w:r>
        <w:t xml:space="preserve">In the early years,</w:t>
      </w:r>
      <w:r>
        <w:t xml:space="preserve"> </w:t>
      </w:r>
      <w:r>
        <w:rPr>
          <w:bCs/>
          <w:b/>
        </w:rPr>
        <w:t xml:space="preserve">Argentina Buenos Aires</w:t>
      </w:r>
      <w:r>
        <w:t xml:space="preserve"> </w:t>
      </w:r>
      <w:r>
        <w:t xml:space="preserve">hosted several influential lodges that acted as incubators for revolutionary thought. These gatherings were not merely social events but strategic meetings where the future of the nation was debated. The concept of the "Mason" was tied to intellectualism and reformist ideals. As</w:t>
      </w:r>
      <w:r>
        <w:t xml:space="preserve"> </w:t>
      </w:r>
      <w:r>
        <w:rPr>
          <w:bCs/>
          <w:b/>
        </w:rPr>
        <w:t xml:space="preserve">Argentina Buenos Aires</w:t>
      </w:r>
      <w:r>
        <w:t xml:space="preserve"> </w:t>
      </w:r>
      <w:r>
        <w:t xml:space="preserve">grew into a cosmopolitan hub, mimicking Paris and London in architecture and fashion, it also adopted their fraternal structures.</w:t>
      </w:r>
      <w:r>
        <w:t xml:space="preserve"> </w:t>
      </w:r>
      <w:r>
        <w:t xml:space="preserve">By the late 19th century, Freemasonry in</w:t>
      </w:r>
      <w:r>
        <w:t xml:space="preserve"> </w:t>
      </w:r>
      <w:r>
        <w:rPr>
          <w:bCs/>
          <w:b/>
        </w:rPr>
        <w:t xml:space="preserve">Argentina Buenos Aires</w:t>
      </w:r>
      <w:r>
        <w:t xml:space="preserve"> </w:t>
      </w:r>
      <w:r>
        <w:t xml:space="preserve">had established a solid institutional framework. The Grand Orient of Argentina was recognized as a central body, coordinating various lodges throughout the capital city. This period marked the transition of</w:t>
      </w:r>
      <w:r>
        <w:t xml:space="preserve"> </w:t>
      </w:r>
      <w:r>
        <w:rPr>
          <w:bCs/>
          <w:b/>
        </w:rPr>
        <w:t xml:space="preserve">Mason</w:t>
      </w:r>
      <w:r>
        <w:t xml:space="preserve"> </w:t>
      </w:r>
      <w:r>
        <w:t xml:space="preserve">activities from purely political maneuvering to broader social engagement, including the establishment of schools and hospitals in</w:t>
      </w:r>
      <w:r>
        <w:t xml:space="preserve"> </w:t>
      </w:r>
      <w:r>
        <w:rPr>
          <w:bCs/>
          <w:b/>
        </w:rPr>
        <w:t xml:space="preserve">Argentina Buenos Aires</w:t>
      </w:r>
      <w:r>
        <w:t xml:space="preserve">.</w:t>
      </w:r>
    </w:p>
    <w:bookmarkEnd w:id="21"/>
    <w:bookmarkStart w:id="24" w:name="Xcc956614e7714a5d5e7119eea17329655e27b4a"/>
    <w:p>
      <w:pPr>
        <w:pStyle w:val="Heading2"/>
      </w:pPr>
      <w:r>
        <w:t xml:space="preserve">The Role of Masonry in Civic Education and Charity</w:t>
      </w:r>
    </w:p>
    <w:p>
      <w:pPr>
        <w:pStyle w:val="FirstParagraph"/>
      </w:pPr>
      <w:r>
        <w:t xml:space="preserve">One of the most significant aspects of this case study is the tangible impact that Masonic institutions have had on public welfare in</w:t>
      </w:r>
      <w:r>
        <w:t xml:space="preserve"> </w:t>
      </w:r>
      <w:r>
        <w:rPr>
          <w:bCs/>
          <w:b/>
        </w:rPr>
        <w:t xml:space="preserve">Argentina Buenos Aires</w:t>
      </w:r>
      <w:r>
        <w:t xml:space="preserve">. While political influence fluctuates, the commitment to charity and education remains a constant pillar for any dedicated</w:t>
      </w:r>
      <w:r>
        <w:t xml:space="preserve"> </w:t>
      </w:r>
      <w:r>
        <w:rPr>
          <w:bCs/>
          <w:b/>
        </w:rPr>
        <w:t xml:space="preserve">Mason</w:t>
      </w:r>
      <w:r>
        <w:t xml:space="preserve">.</w:t>
      </w:r>
    </w:p>
    <w:bookmarkStart w:id="22" w:name="educational-initiatives"/>
    <w:p>
      <w:pPr>
        <w:pStyle w:val="Heading3"/>
      </w:pPr>
      <w:r>
        <w:t xml:space="preserve">Educational Initiatives</w:t>
      </w:r>
    </w:p>
    <w:p>
      <w:pPr>
        <w:pStyle w:val="FirstParagraph"/>
      </w:pPr>
      <w:r>
        <w:t xml:space="preserve">Throughout the 20th century, lodges in</w:t>
      </w:r>
      <w:r>
        <w:t xml:space="preserve"> </w:t>
      </w:r>
      <w:r>
        <w:rPr>
          <w:bCs/>
          <w:b/>
        </w:rPr>
        <w:t xml:space="preserve">Argentina Buenos Aires</w:t>
      </w:r>
      <w:r>
        <w:t xml:space="preserve"> </w:t>
      </w:r>
      <w:r>
        <w:t xml:space="preserve">funded numerous educational programs. Recognizing that true liberty requires an educated populace, prominent Msons invested in primary and secondary schools. These institutions were often secular in nature, providing education to children regardless of their religious background—a radical concept at the time but now a standard practice in public service. Today, many alumni of these Masonic-founded schools hold leadership positions across</w:t>
      </w:r>
      <w:r>
        <w:t xml:space="preserve"> </w:t>
      </w:r>
      <w:r>
        <w:rPr>
          <w:bCs/>
          <w:b/>
        </w:rPr>
        <w:t xml:space="preserve">Argentina Buenos Aires</w:t>
      </w:r>
      <w:r>
        <w:t xml:space="preserve">, continuing the legacy of civic responsibility instilled by their mentors.</w:t>
      </w:r>
    </w:p>
    <w:bookmarkEnd w:id="22"/>
    <w:bookmarkStart w:id="23" w:name="charitable-works"/>
    <w:p>
      <w:pPr>
        <w:pStyle w:val="Heading3"/>
      </w:pPr>
      <w:r>
        <w:t xml:space="preserve">Charitable Works</w:t>
      </w:r>
    </w:p>
    <w:p>
      <w:pPr>
        <w:pStyle w:val="FirstParagraph"/>
      </w:pPr>
      <w:r>
        <w:t xml:space="preserve">In times of economic crisis and social upheaval, which have historically affected</w:t>
      </w:r>
      <w:r>
        <w:t xml:space="preserve"> </w:t>
      </w:r>
      <w:r>
        <w:rPr>
          <w:bCs/>
          <w:b/>
        </w:rPr>
        <w:t xml:space="preserve">Argentina Buenos Aires</w:t>
      </w:r>
      <w:r>
        <w:t xml:space="preserve">, Masonic charities have stepped in to fill gaps left by the state. The case study highlights specific instances where funds raised by local lodges supported orphanages, elderly care centers, and disaster relief efforts. For the modern</w:t>
      </w:r>
      <w:r>
        <w:t xml:space="preserve"> </w:t>
      </w:r>
      <w:r>
        <w:rPr>
          <w:bCs/>
          <w:b/>
        </w:rPr>
        <w:t xml:space="preserve">Mason</w:t>
      </w:r>
      <w:r>
        <w:t xml:space="preserve">, this aspect of service is crucial for maintaining relevance in a rapidly changing society. It demonstrates that membership is not just about networking but about active participation in the well-being of the community in</w:t>
      </w:r>
      <w:r>
        <w:t xml:space="preserve"> </w:t>
      </w:r>
      <w:r>
        <w:rPr>
          <w:bCs/>
          <w:b/>
        </w:rPr>
        <w:t xml:space="preserve">Argentina Buenos Aires</w:t>
      </w:r>
      <w:r>
        <w:t xml:space="preserve">.</w:t>
      </w:r>
    </w:p>
    <w:bookmarkEnd w:id="23"/>
    <w:bookmarkEnd w:id="24"/>
    <w:bookmarkStart w:id="27" w:name="challenges-and-modern-adaptations"/>
    <w:p>
      <w:pPr>
        <w:pStyle w:val="Heading2"/>
      </w:pPr>
      <w:r>
        <w:t xml:space="preserve">Challenges and Modern Adaptations</w:t>
      </w:r>
    </w:p>
    <w:p>
      <w:pPr>
        <w:pStyle w:val="FirstParagraph"/>
      </w:pPr>
      <w:r>
        <w:t xml:space="preserve">Despite its rich history, Freemasonry faces significant challenges in contemporary</w:t>
      </w:r>
      <w:r>
        <w:t xml:space="preserve"> </w:t>
      </w:r>
      <w:r>
        <w:rPr>
          <w:bCs/>
          <w:b/>
        </w:rPr>
        <w:t xml:space="preserve">Argentina Buenos Aires</w:t>
      </w:r>
      <w:r>
        <w:t xml:space="preserve">. The rise of digital communication, changing social values, and skepticism toward traditional institutions have led to a decline in membership numbers. However, this case study argues that rather than disappearing,</w:t>
      </w:r>
      <w:r>
        <w:t xml:space="preserve"> </w:t>
      </w:r>
      <w:r>
        <w:rPr>
          <w:bCs/>
          <w:b/>
        </w:rPr>
        <w:t xml:space="preserve">Mason</w:t>
      </w:r>
      <w:r>
        <w:t xml:space="preserve"> </w:t>
      </w:r>
      <w:r>
        <w:t xml:space="preserve">organizations are undergoing a necessary transformation.</w:t>
      </w:r>
    </w:p>
    <w:bookmarkStart w:id="25" w:name="digital-transformation"/>
    <w:p>
      <w:pPr>
        <w:pStyle w:val="Heading3"/>
      </w:pPr>
      <w:r>
        <w:t xml:space="preserve">Digital Transformation</w:t>
      </w:r>
    </w:p>
    <w:p>
      <w:pPr>
        <w:pStyle w:val="FirstParagraph"/>
      </w:pPr>
      <w:r>
        <w:t xml:space="preserve">Lodges across</w:t>
      </w:r>
      <w:r>
        <w:t xml:space="preserve"> </w:t>
      </w:r>
      <w:r>
        <w:rPr>
          <w:bCs/>
          <w:b/>
        </w:rPr>
        <w:t xml:space="preserve">Argentina Buenos Aires</w:t>
      </w:r>
      <w:r>
        <w:t xml:space="preserve"> </w:t>
      </w:r>
      <w:r>
        <w:t xml:space="preserve">are increasingly utilizing digital platforms to engage younger generations. Virtual meetings and online forums allow for broader discussion on ethical dilemmas and philosophical topics without the barrier of physical attendance alone. This adaptation ensures that the core values of</w:t>
      </w:r>
      <w:r>
        <w:t xml:space="preserve"> </w:t>
      </w:r>
      <w:r>
        <w:rPr>
          <w:bCs/>
          <w:b/>
        </w:rPr>
        <w:t xml:space="preserve">Mason</w:t>
      </w:r>
      <w:r>
        <w:t xml:space="preserve"> </w:t>
      </w:r>
      <w:r>
        <w:t xml:space="preserve">teachings remain accessible to those living in the fast-paced urban environment of</w:t>
      </w:r>
      <w:r>
        <w:t xml:space="preserve"> </w:t>
      </w:r>
      <w:r>
        <w:rPr>
          <w:bCs/>
          <w:b/>
        </w:rPr>
        <w:t xml:space="preserve">Argentina Buenos Aires</w:t>
      </w:r>
      <w:r>
        <w:t xml:space="preserve">.</w:t>
      </w:r>
    </w:p>
    <w:bookmarkEnd w:id="25"/>
    <w:bookmarkStart w:id="26" w:name="diversity-and-inclusion"/>
    <w:p>
      <w:pPr>
        <w:pStyle w:val="Heading3"/>
      </w:pPr>
      <w:r>
        <w:t xml:space="preserve">Diversity and Inclusion</w:t>
      </w:r>
    </w:p>
    <w:p>
      <w:pPr>
        <w:pStyle w:val="FirstParagraph"/>
      </w:pPr>
      <w:r>
        <w:t xml:space="preserve">Historically, Freemasonry was an exclusive male domain. In recent years, there has been a growing dialogue within lodges in</w:t>
      </w:r>
      <w:r>
        <w:t xml:space="preserve"> </w:t>
      </w:r>
      <w:r>
        <w:rPr>
          <w:bCs/>
          <w:b/>
        </w:rPr>
        <w:t xml:space="preserve">Argentina Buenos Aires</w:t>
      </w:r>
      <w:r>
        <w:t xml:space="preserve"> </w:t>
      </w:r>
      <w:r>
        <w:t xml:space="preserve">regarding inclusivity. While mainstream Grand Lodges maintain traditional structures, associated bodies and parallel organizations have begun to explore more inclusive practices. This evolution reflects the broader societal shifts occurring in</w:t>
      </w:r>
      <w:r>
        <w:t xml:space="preserve"> </w:t>
      </w:r>
      <w:r>
        <w:rPr>
          <w:bCs/>
          <w:b/>
        </w:rPr>
        <w:t xml:space="preserve">Argentina Buenos Aires</w:t>
      </w:r>
      <w:r>
        <w:t xml:space="preserve">, where diversity is increasingly celebrated as a core civic value. For the modern</w:t>
      </w:r>
      <w:r>
        <w:t xml:space="preserve"> </w:t>
      </w:r>
      <w:r>
        <w:rPr>
          <w:bCs/>
          <w:b/>
        </w:rPr>
        <w:t xml:space="preserve">Mason</w:t>
      </w:r>
      <w:r>
        <w:t xml:space="preserve">, adapting to these changes is essential for survival and continued impact.</w:t>
      </w:r>
    </w:p>
    <w:bookmarkEnd w:id="26"/>
    <w:bookmarkEnd w:id="27"/>
    <w:bookmarkStart w:id="28" w:name="Xced1ca3c21ec33968099390c2ace13654496dd0"/>
    <w:p>
      <w:pPr>
        <w:pStyle w:val="Heading2"/>
      </w:pPr>
      <w:r>
        <w:t xml:space="preserve">The Future of Masonry in Argentina Buenos Aires</w:t>
      </w:r>
    </w:p>
    <w:p>
      <w:pPr>
        <w:pStyle w:val="FirstParagraph"/>
      </w:pPr>
      <w:r>
        <w:t xml:space="preserve">Looking ahead, the trajectory of Freemasonry in</w:t>
      </w:r>
      <w:r>
        <w:t xml:space="preserve"> </w:t>
      </w:r>
      <w:r>
        <w:rPr>
          <w:bCs/>
          <w:b/>
        </w:rPr>
        <w:t xml:space="preserve">Argentina Buenos Aires</w:t>
      </w:r>
      <w:r>
        <w:t xml:space="preserve"> </w:t>
      </w:r>
      <w:r>
        <w:t xml:space="preserve">appears to be one of consolidation and refinement. The institution is no longer seeking overt political power but is focusing on moral influence and community building. The case study suggests that the future success of any</w:t>
      </w:r>
      <w:r>
        <w:t xml:space="preserve"> </w:t>
      </w:r>
      <w:r>
        <w:rPr>
          <w:bCs/>
          <w:b/>
        </w:rPr>
        <w:t xml:space="preserve">Mason</w:t>
      </w:r>
      <w:r>
        <w:t xml:space="preserve"> </w:t>
      </w:r>
      <w:r>
        <w:t xml:space="preserve">depends on their ability to serve as ethical leaders in their respective professions and communities.</w:t>
      </w:r>
      <w:r>
        <w:t xml:space="preserve"> </w:t>
      </w:r>
      <w:r>
        <w:rPr>
          <w:bCs/>
          <w:b/>
        </w:rPr>
        <w:t xml:space="preserve">Argentina Buenos Aires</w:t>
      </w:r>
      <w:r>
        <w:t xml:space="preserve">, with its rich history of intellectualism and artistic expression, provides a fertile ground for Masonic ideals to flourish. The city’s public squares, libraries, and cultural centers are spaces where the principles of Freemasonry—tolerance, charity, and truth—are lived out daily by its citizens. By aligning their mission with these universal values, Masonic lodges can continue to play a vital role in shaping the social conscience of</w:t>
      </w:r>
      <w:r>
        <w:t xml:space="preserve"> </w:t>
      </w:r>
      <w:r>
        <w:rPr>
          <w:bCs/>
          <w:b/>
        </w:rPr>
        <w:t xml:space="preserve">Argentina Buenos Aires</w:t>
      </w:r>
      <w:r>
        <w:t xml:space="preserve">.</w:t>
      </w:r>
      <w:r>
        <w:t xml:space="preserve"> </w:t>
      </w:r>
      <w:r>
        <w:t xml:space="preserve">Furthermore, international cooperation among Masonic bodies is strengthening. Lodges in</w:t>
      </w:r>
      <w:r>
        <w:t xml:space="preserve"> </w:t>
      </w:r>
      <w:r>
        <w:rPr>
          <w:bCs/>
          <w:b/>
        </w:rPr>
        <w:t xml:space="preserve">Argentina Buenos Aires</w:t>
      </w:r>
      <w:r>
        <w:t xml:space="preserve"> </w:t>
      </w:r>
      <w:r>
        <w:t xml:space="preserve">are building bridges with counterparts in other parts of the world, fostering cross-cultural understanding and peace. This global perspective reinforces the idea that being a</w:t>
      </w:r>
      <w:r>
        <w:t xml:space="preserve"> </w:t>
      </w:r>
      <w:r>
        <w:rPr>
          <w:bCs/>
          <w:b/>
        </w:rPr>
        <w:t xml:space="preserve">Mason</w:t>
      </w:r>
      <w:r>
        <w:t xml:space="preserve"> </w:t>
      </w:r>
      <w:r>
        <w:t xml:space="preserve">is not just about local engagement but about contributing to a broader humanistic framework.</w:t>
      </w:r>
    </w:p>
    <w:bookmarkEnd w:id="28"/>
    <w:bookmarkStart w:id="29" w:name="conclusion"/>
    <w:p>
      <w:pPr>
        <w:pStyle w:val="Heading2"/>
      </w:pPr>
      <w:r>
        <w:t xml:space="preserve">Conclusion</w:t>
      </w:r>
    </w:p>
    <w:p>
      <w:pPr>
        <w:pStyle w:val="FirstParagraph"/>
      </w:pPr>
      <w:r>
        <w:t xml:space="preserve">In conclusion, this case study confirms that Freemasonry remains a significant cultural and social force in</w:t>
      </w:r>
      <w:r>
        <w:t xml:space="preserve"> </w:t>
      </w:r>
      <w:r>
        <w:rPr>
          <w:bCs/>
          <w:b/>
        </w:rPr>
        <w:t xml:space="preserve">Argentina Buenos Aires</w:t>
      </w:r>
      <w:r>
        <w:t xml:space="preserve">. The journey of the</w:t>
      </w:r>
      <w:r>
        <w:t xml:space="preserve"> </w:t>
      </w:r>
      <w:r>
        <w:rPr>
          <w:bCs/>
          <w:b/>
        </w:rPr>
        <w:t xml:space="preserve">Mason</w:t>
      </w:r>
      <w:r>
        <w:t xml:space="preserve"> </w:t>
      </w:r>
      <w:r>
        <w:t xml:space="preserve">from colonial revolutionary to modern charity worker illustrates the adaptability and enduring relevance of fraternal organizations. As</w:t>
      </w:r>
      <w:r>
        <w:t xml:space="preserve"> </w:t>
      </w:r>
      <w:r>
        <w:rPr>
          <w:bCs/>
          <w:b/>
        </w:rPr>
        <w:t xml:space="preserve">Argentina Buenos Aires</w:t>
      </w:r>
      <w:r>
        <w:t xml:space="preserve"> </w:t>
      </w:r>
      <w:r>
        <w:t xml:space="preserve">continues to evolve, facing new economic and social challenges, the need for institutions that promote ethical leadership and community service becomes even more pronounced.</w:t>
      </w:r>
      <w:r>
        <w:t xml:space="preserve"> </w:t>
      </w:r>
      <w:r>
        <w:t xml:space="preserve">The legacy of Masonry in this region is not written in stone monuments but in the lives of those who have benefited from its educational and charitable initiatives. For anyone interested in understanding the hidden structures of power and philanthropy in</w:t>
      </w:r>
      <w:r>
        <w:t xml:space="preserve"> </w:t>
      </w:r>
      <w:r>
        <w:rPr>
          <w:bCs/>
          <w:b/>
        </w:rPr>
        <w:t xml:space="preserve">Argentina Buenos Aires</w:t>
      </w:r>
      <w:r>
        <w:t xml:space="preserve">, studying the history and current activities of Freemasonry offers invaluable insights. It stands as a testament to the enduring power of brotherhood, intellectual pursuit, and civic duty within one of South America’s most dynamic cities.</w:t>
      </w:r>
    </w:p>
    <w:p>
      <w:pPr>
        <w:pStyle w:val="BodyText"/>
      </w:pPr>
      <w:r>
        <w:rPr>
          <w:bCs/>
          <w:b/>
        </w:rPr>
        <w:t xml:space="preserve">Key Takeaway:</w:t>
      </w:r>
      <w:r>
        <w:t xml:space="preserve"> </w:t>
      </w:r>
      <w:r>
        <w:t xml:space="preserve">The identity of a modern Mason in Argentina Buenos Aires is defined not by secrecy, but by service. Through education, charity, and ethical leadership, Freemasonry continues to shape the moral landscape of this historic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Argentina Buenos Aires</dc:title>
  <dc:creator/>
  <dc:language>en</dc:language>
  <cp:keywords/>
  <dcterms:created xsi:type="dcterms:W3CDTF">2026-07-29T13:15:00Z</dcterms:created>
  <dcterms:modified xsi:type="dcterms:W3CDTF">2026-07-29T13:15:00Z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