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Argentina</w:t>
      </w:r>
      <w:r>
        <w:t xml:space="preserve"> </w:t>
      </w:r>
      <w:r>
        <w:t xml:space="preserve">Córdoba</w:t>
      </w:r>
    </w:p>
    <w:bookmarkStart w:id="31" w:name="X0cbdffb4503be30628871c1a1237f4b8b2ef428"/>
    <w:p>
      <w:pPr>
        <w:pStyle w:val="Heading1"/>
      </w:pPr>
      <w:r>
        <w:t xml:space="preserve">The Mason Legacy in Argentina Córdoba: A Case Study on Heritage and Modernity</w:t>
      </w:r>
    </w:p>
    <w:p>
      <w:pPr>
        <w:pStyle w:val="FirstParagraph"/>
      </w:pPr>
      <w:r>
        <w:rPr>
          <w:bCs/>
          <w:b/>
        </w:rPr>
        <w:t xml:space="preserve">Date:</w:t>
      </w:r>
      <w:r>
        <w:t xml:space="preserve"> </w:t>
      </w:r>
      <w:r>
        <w:t xml:space="preserve">May 2024</w:t>
      </w:r>
      <w:r>
        <w:br/>
      </w:r>
      <w:r>
        <w:rPr>
          <w:bCs/>
          <w:b/>
        </w:rPr>
        <w:t xml:space="preserve">Subject:</w:t>
      </w:r>
      <w:r>
        <w:t xml:space="preserve">Cultural Integration of Masonic Influence and Local Identity</w:t>
      </w:r>
      <w:r>
        <w:br/>
      </w:r>
      <w:r>
        <w:rPr>
          <w:bCs/>
          <w:b/>
        </w:rPr>
        <w:t xml:space="preserve">Location:</w:t>
      </w:r>
      <w:r>
        <w:t xml:space="preserve">Córdoba, Argentina</w:t>
      </w:r>
    </w:p>
    <w:bookmarkStart w:id="20" w:name="executive-summary"/>
    <w:p>
      <w:pPr>
        <w:pStyle w:val="Heading2"/>
      </w:pPr>
      <w:r>
        <w:t xml:space="preserve">Executive Summary</w:t>
      </w:r>
    </w:p>
    <w:p>
      <w:pPr>
        <w:pStyle w:val="FirstParagraph"/>
      </w:pPr>
      <w:r>
        <w:t xml:space="preserve">This case study explores the intricate relationship between the historical presence of Masonry in Argentina, with a specific focus on the province of Córdoba. Often referred to as "La Docta" (The Learned One), Córdoba has long been a hub for intellectual and philosophical development in South America. This document analyzes how Masonic principles have intersected with local culture, architecture, and social structures within Argentina Córdoba. By examining historical records and contemporary societal impacts, this study aims to provide a comprehensive understanding of the role Masonry has played in shaping the identity of this vibrant Argentine province.</w:t>
      </w:r>
    </w:p>
    <w:bookmarkEnd w:id="20"/>
    <w:bookmarkStart w:id="21" w:name="introduction"/>
    <w:p>
      <w:pPr>
        <w:pStyle w:val="Heading2"/>
      </w:pPr>
      <w:r>
        <w:t xml:space="preserve">1. Introduction</w:t>
      </w:r>
    </w:p>
    <w:p>
      <w:pPr>
        <w:pStyle w:val="FirstParagraph"/>
      </w:pPr>
      <w:r>
        <w:t xml:space="preserve">The history of Freemasonry in Argentina dates back to the early 19th century, coinciding with the nation's struggle for independence and subsequent formation as a modern state. However, when we isolate the context to Argentina Córdoba, unique dynamics emerge due to the region's strong Jesuit heritage and its status as a colonial capital before Buenos Aires became the federal capital. This case study investigates how Masonic lodges in Argentina Córdoba adapted their rituals and objectives to fit local sensibilities, creating a distinct variant of Freemasonry that resonates with the provincial identity.</w:t>
      </w:r>
    </w:p>
    <w:bookmarkEnd w:id="21"/>
    <w:bookmarkStart w:id="23" w:name="X940519cac76495c5097726565884456fe83448f"/>
    <w:p>
      <w:pPr>
        <w:pStyle w:val="Heading2"/>
      </w:pPr>
      <w:r>
        <w:t xml:space="preserve">2. Historical Context: The Enlightenment in the Province</w:t>
      </w:r>
    </w:p>
    <w:p>
      <w:pPr>
        <w:pStyle w:val="FirstParagraph"/>
      </w:pPr>
      <w:r>
        <w:t xml:space="preserve">Córdoba was established as a major center of education through the Jesuit University, which created an environment ripe for intellectual debate. When the Jesuits were expelled in 1767, a vacuum of ideological leadership emerged. It was during this period that early Masonic ideas began to infiltrate the elite circles of Argentina Córdoba.</w:t>
      </w:r>
    </w:p>
    <w:p>
      <w:pPr>
        <w:pStyle w:val="BodyText"/>
      </w:pPr>
      <w:r>
        <w:t xml:space="preserve">The first documented references to Masonic activities in Argentina Córdoba appear in the mid-19th century, shortly after the Battle of Caseros and the constitutional reforms of 1853. These early lodges were not merely social clubs but were instrumental in promoting secular education, civil marriage, and public instruction—principles that aligned with the liberal movements sweeping through Latin America.</w:t>
      </w:r>
    </w:p>
    <w:bookmarkStart w:id="22" w:name="the-role-of-key-figures"/>
    <w:p>
      <w:pPr>
        <w:pStyle w:val="Heading3"/>
      </w:pPr>
      <w:r>
        <w:t xml:space="preserve">2.1 The Role of Key Figures</w:t>
      </w:r>
    </w:p>
    <w:p>
      <w:pPr>
        <w:pStyle w:val="FirstParagraph"/>
      </w:pPr>
      <w:r>
        <w:t xml:space="preserve">Several prominent figures from Argentina Córdoba’s history were known or suspected to be affiliated with Masonic orders. These individuals included politicians, educators, and writers who sought to modernize the province while respecting its deep-rooted Catholic traditions. Their dual allegiance highlights the complex negotiation between tradition and modernity that defines much of Argentina Córdoba’s cultural narrative.</w:t>
      </w:r>
    </w:p>
    <w:bookmarkEnd w:id="22"/>
    <w:bookmarkEnd w:id="23"/>
    <w:bookmarkStart w:id="24" w:name="architectural-and-symbolic-impact"/>
    <w:p>
      <w:pPr>
        <w:pStyle w:val="Heading2"/>
      </w:pPr>
      <w:r>
        <w:t xml:space="preserve">3. Architectural and Symbolic Impact</w:t>
      </w:r>
    </w:p>
    <w:p>
      <w:pPr>
        <w:pStyle w:val="FirstParagraph"/>
      </w:pPr>
      <w:r>
        <w:t xml:space="preserve">The physical landscape of Argentina Córdoba offers clues to Masonic influence, particularly in the architecture of public buildings constructed during the late 19th and early 20th centuries. While not always explicitly marked as "Masonic," certain design elements—such as the use of specific geometric proportions and symbolic motifs—reflect Freemasonry’s emphasis on order, reason, and beauty.</w:t>
      </w:r>
    </w:p>
    <w:p>
      <w:pPr>
        <w:pStyle w:val="BodyText"/>
      </w:pPr>
      <w:r>
        <w:rPr>
          <w:bCs/>
          <w:b/>
        </w:rPr>
        <w:t xml:space="preserve">Case Example:</w:t>
      </w:r>
      <w:r>
        <w:t xml:space="preserve"> </w:t>
      </w:r>
      <w:r>
        <w:t xml:space="preserve">The reconstruction of key public squares in Argentina Córdoba during the modernization era saw increased involvement from architects who were often members of local lodges. These spaces were designed to facilitate civic engagement, reflecting Masonic ideals of brotherhood and community service.</w:t>
      </w:r>
    </w:p>
    <w:bookmarkEnd w:id="24"/>
    <w:bookmarkStart w:id="25" w:name="social-and-educational-contributions"/>
    <w:p>
      <w:pPr>
        <w:pStyle w:val="Heading2"/>
      </w:pPr>
      <w:r>
        <w:t xml:space="preserve">4. Social and Educational Contributions</w:t>
      </w:r>
    </w:p>
    <w:p>
      <w:pPr>
        <w:pStyle w:val="FirstParagraph"/>
      </w:pPr>
      <w:r>
        <w:t xml:space="preserve">Educational reform remains one of the most significant contributions associated with Masonry in Argentina Córdoba. Many public schools established in the late 19th century were championed by lodge members who advocated for a secular, accessible education system. This effort was crucial in transforming Argentina Córdoba from a conservative colonial outpost into a progressive educational center.</w:t>
      </w:r>
    </w:p>
    <w:p>
      <w:pPr>
        <w:numPr>
          <w:ilvl w:val="0"/>
          <w:numId w:val="1001"/>
        </w:numPr>
        <w:pStyle w:val="Compact"/>
      </w:pPr>
      <w:r>
        <w:rPr>
          <w:bCs/>
          <w:b/>
        </w:rPr>
        <w:t xml:space="preserve">Promotion of Public Instruction:</w:t>
      </w:r>
      <w:r>
        <w:t xml:space="preserve">Masonic leaders lobbied heavily for the separation of church and state in education, leading to the creation of public schools that were open to all classes.</w:t>
      </w:r>
    </w:p>
    <w:p>
      <w:pPr>
        <w:numPr>
          <w:ilvl w:val="0"/>
          <w:numId w:val="1001"/>
        </w:numPr>
        <w:pStyle w:val="Compact"/>
      </w:pPr>
      <w:r>
        <w:rPr>
          <w:bCs/>
          <w:b/>
        </w:rPr>
        <w:t xml:space="preserve">Civil Registry Initiatives:</w:t>
      </w:r>
      <w:r>
        <w:t xml:space="preserve">Influenced by Masonic advocacy for civil rights, Argentina Córdoba was among the first provinces to implement civil marriage and birth registration systems independently of religious institutions.</w:t>
      </w:r>
    </w:p>
    <w:p>
      <w:pPr>
        <w:numPr>
          <w:ilvl w:val="0"/>
          <w:numId w:val="1001"/>
        </w:numPr>
        <w:pStyle w:val="Compact"/>
      </w:pPr>
      <w:r>
        <w:rPr>
          <w:bCs/>
          <w:b/>
        </w:rPr>
        <w:t xml:space="preserve">Labor Rights:</w:t>
      </w:r>
      <w:r>
        <w:t xml:space="preserve">Early labor movements in Argentina Córdoba found support from Masonic groups who believed in the dignity of work and workers' rights, laying the groundwork for later labor unions.</w:t>
      </w:r>
    </w:p>
    <w:bookmarkEnd w:id="25"/>
    <w:bookmarkStart w:id="27" w:name="challenges-and-controversies"/>
    <w:p>
      <w:pPr>
        <w:pStyle w:val="Heading2"/>
      </w:pPr>
      <w:r>
        <w:t xml:space="preserve">5. Challenges and Controversies</w:t>
      </w:r>
    </w:p>
    <w:p>
      <w:pPr>
        <w:pStyle w:val="FirstParagraph"/>
      </w:pPr>
      <w:r>
        <w:t xml:space="preserve">No discussion of Masonry is complete without addressing the controversies that have surrounded it, particularly in predominantly Catholic regions like Argentina Córdoba. Throughout history, Masonry has faced opposition from conservative religious sectors who viewed its secular ideals as a threat to traditional values.</w:t>
      </w:r>
    </w:p>
    <w:bookmarkStart w:id="26" w:name="the-1954-conflict"/>
    <w:p>
      <w:pPr>
        <w:pStyle w:val="Heading3"/>
      </w:pPr>
      <w:r>
        <w:t xml:space="preserve">5.1 The 1954 Conflict</w:t>
      </w:r>
    </w:p>
    <w:p>
      <w:pPr>
        <w:pStyle w:val="FirstParagraph"/>
      </w:pPr>
      <w:r>
        <w:t xml:space="preserve">A pivotal moment in the relationship between Masonry and the state occurred during Juan Domingo Perón’s first presidency. In 1954, the Argentine government launched a campaign against Freemasonry, resulting in raids on lodges and public denunciations. Argentina Córdoba was not spared from this tension. Lodges were forced to operate clandestinely for several years, leading to a fragmentation of organizational structures.</w:t>
      </w:r>
    </w:p>
    <w:p>
      <w:pPr>
        <w:pStyle w:val="BodyText"/>
      </w:pPr>
      <w:r>
        <w:rPr>
          <w:bCs/>
          <w:b/>
        </w:rPr>
        <w:t xml:space="preserve">Impact on Local Community:</w:t>
      </w:r>
      <w:r>
        <w:t xml:space="preserve">In Argentina Córdoba, the suppression of Masonic activities during this period led to a loss of institutional memory. Many historical documents were hidden or destroyed, making current research into local Masonic history particularly challenging.</w:t>
      </w:r>
    </w:p>
    <w:bookmarkEnd w:id="26"/>
    <w:bookmarkEnd w:id="27"/>
    <w:bookmarkStart w:id="28" w:name="contemporary-status-in-argentina-córdoba"/>
    <w:p>
      <w:pPr>
        <w:pStyle w:val="Heading2"/>
      </w:pPr>
      <w:r>
        <w:t xml:space="preserve">6. Contemporary Status in Argentina Córdoba</w:t>
      </w:r>
    </w:p>
    <w:p>
      <w:pPr>
        <w:pStyle w:val="FirstParagraph"/>
      </w:pPr>
      <w:r>
        <w:t xml:space="preserve">In recent decades, Freemasonry in Argentina Córdoba has undergone a process of revitalization and adaptation. Modern lodges have shifted their focus from political activism to charitable work, cultural preservation, and philosophical study.</w:t>
      </w:r>
    </w:p>
    <w:p>
      <w:pPr>
        <w:numPr>
          <w:ilvl w:val="0"/>
          <w:numId w:val="1002"/>
        </w:numPr>
        <w:pStyle w:val="Compact"/>
      </w:pPr>
      <w:r>
        <w:rPr>
          <w:bCs/>
          <w:b/>
        </w:rPr>
        <w:t xml:space="preserve">Cultural Preservation:</w:t>
      </w:r>
      <w:r>
        <w:t xml:space="preserve">Lodges in Argentina Córdoba now actively participate in the preservation of historical sites that may have Masonic connections, ensuring that the architectural legacy is recognized and maintained.</w:t>
      </w:r>
    </w:p>
    <w:p>
      <w:pPr>
        <w:numPr>
          <w:ilvl w:val="0"/>
          <w:numId w:val="1002"/>
        </w:numPr>
        <w:pStyle w:val="Compact"/>
      </w:pPr>
      <w:r>
        <w:rPr>
          <w:bCs/>
          <w:b/>
        </w:rPr>
        <w:t xml:space="preserve">Social Charity:</w:t>
      </w:r>
      <w:r>
        <w:t xml:space="preserve">A significant portion of current activities involves charitable donations to local hospitals, schools, and shelters in Argentina Córdoba, aligning with universal Masonic values of philanthropy.</w:t>
      </w:r>
    </w:p>
    <w:p>
      <w:pPr>
        <w:numPr>
          <w:ilvl w:val="0"/>
          <w:numId w:val="1002"/>
        </w:numPr>
        <w:pStyle w:val="Compact"/>
      </w:pPr>
      <w:r>
        <w:rPr>
          <w:bCs/>
          <w:b/>
        </w:rPr>
        <w:t xml:space="preserve">Open Dialogue:</w:t>
      </w:r>
      <w:r>
        <w:t xml:space="preserve">TThere is a growing effort to engage with the broader public through open lectures and cultural events, demystifying Freemasonry and presenting it as a historical philosophical society rather than a secretive organization.</w:t>
      </w:r>
    </w:p>
    <w:bookmarkEnd w:id="28"/>
    <w:bookmarkStart w:id="29" w:name="conclusion"/>
    <w:p>
      <w:pPr>
        <w:pStyle w:val="Heading2"/>
      </w:pPr>
      <w:r>
        <w:t xml:space="preserve">7. Conclusion</w:t>
      </w:r>
    </w:p>
    <w:p>
      <w:pPr>
        <w:pStyle w:val="FirstParagraph"/>
      </w:pPr>
      <w:r>
        <w:t xml:space="preserve">The case of Masonry in Argentina Córdoba illustrates the complex interplay between global ideological movements and local cultural contexts. While Masonry originated as an international fraternity, its manifestation in Argentina Córdoba was shaped by local historical needs, political realities, and social structures.</w:t>
      </w:r>
    </w:p>
    <w:p>
      <w:pPr>
        <w:pStyle w:val="BodyText"/>
      </w:pPr>
      <w:r>
        <w:t xml:space="preserve">This case study demonstrates that Masonry has contributed significantly to the development of civil society in Argentina Córdoba, particularly in the realms of education and secular governance. Despite periods of persecution and obscurity, the enduring legacy of Masonic principles can still be seen in the institutions and values that define modern life in this region.</w:t>
      </w:r>
    </w:p>
    <w:p>
      <w:pPr>
        <w:pStyle w:val="BodyText"/>
      </w:pPr>
      <w:r>
        <w:t xml:space="preserve">For researchers interested in the history of Argentina Córdoba, understanding the role of Masonry provides essential insights into how liberal ideals were adopted and adapted by a conservative society. As Argentina Córdoba continues to evolve, the historical contributions of its Masonic lodges remain a vital part of its collective memory and identity.</w:t>
      </w:r>
    </w:p>
    <w:bookmarkEnd w:id="29"/>
    <w:bookmarkStart w:id="30" w:name="recommendations-for-further-research"/>
    <w:p>
      <w:pPr>
        <w:pStyle w:val="Heading2"/>
      </w:pPr>
      <w:r>
        <w:t xml:space="preserve">8. Recommendations for Further Research</w:t>
      </w:r>
    </w:p>
    <w:p>
      <w:pPr>
        <w:numPr>
          <w:ilvl w:val="0"/>
          <w:numId w:val="1003"/>
        </w:numPr>
        <w:pStyle w:val="Compact"/>
      </w:pPr>
      <w:r>
        <w:rPr>
          <w:bCs/>
          <w:b/>
        </w:rPr>
        <w:t xml:space="preserve">Archival Deep Dive:</w:t>
      </w:r>
      <w:r>
        <w:t xml:space="preserve">Scholars should focus on digitizing hidden Masonic archives in Argentina Córdoba to recover lost historical data.</w:t>
      </w:r>
    </w:p>
    <w:p>
      <w:pPr>
        <w:numPr>
          <w:ilvl w:val="0"/>
          <w:numId w:val="1003"/>
        </w:numPr>
        <w:pStyle w:val="Compact"/>
      </w:pPr>
      <w:r>
        <w:rPr>
          <w:bCs/>
          <w:b/>
        </w:rPr>
        <w:t xml:space="preserve">Sociological Studies:</w:t>
      </w:r>
      <w:r>
        <w:t xml:space="preserve">Further research is needed to understand how the children of former Mason members in Argentina Córdoba identify with or reject these historical legacies today.</w:t>
      </w:r>
    </w:p>
    <w:p>
      <w:pPr>
        <w:numPr>
          <w:ilvl w:val="0"/>
          <w:numId w:val="1003"/>
        </w:numPr>
        <w:pStyle w:val="Compact"/>
      </w:pPr>
      <w:r>
        <w:rPr>
          <w:bCs/>
          <w:b/>
        </w:rPr>
        <w:t xml:space="preserve">Comparative Analysis:</w:t>
      </w:r>
      <w:r>
        <w:t xml:space="preserve">A comparison between Masonic practices in Argentina Córdoba and other provinces could reveal unique regional adaptations of universal principles.</w:t>
      </w:r>
    </w:p>
    <w:p>
      <w:pPr>
        <w:pStyle w:val="FirstParagraph"/>
      </w:pPr>
      <w:r>
        <w:rPr>
          <w:iCs/>
          <w:i/>
        </w:rPr>
        <w:t xml:space="preserve">This document serves as a foundational overview for understanding the multifaceted role of Masonry within the specific socio-historical context of Argentina Córdoba. It highlights that while global in origin, the impact of Masonry is always local, deeply intertwined with the unique spirit and history of its host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Argentina Córdoba</dc:title>
  <dc:creator/>
  <dc:language>en</dc:language>
  <cp:keywords/>
  <dcterms:created xsi:type="dcterms:W3CDTF">2026-07-29T12:15:48Z</dcterms:created>
  <dcterms:modified xsi:type="dcterms:W3CDTF">2026-07-29T12:15:48Z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